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45B3" w14:textId="20032935" w:rsidR="00717101" w:rsidRPr="008C7AB1" w:rsidRDefault="005D702E" w:rsidP="00456210">
      <w:pPr>
        <w:pStyle w:val="Titre"/>
        <w:rPr>
          <w:color w:val="005E00"/>
        </w:rPr>
      </w:pPr>
      <w:r w:rsidRPr="008C7AB1">
        <w:rPr>
          <w:color w:val="005E00"/>
        </w:rPr>
        <w:t>Comité Citoyen</w:t>
      </w:r>
      <w:r w:rsidR="00E6619D">
        <w:rPr>
          <w:color w:val="005E00"/>
        </w:rPr>
        <w:t>#</w:t>
      </w:r>
      <w:r w:rsidR="00CE3619">
        <w:rPr>
          <w:color w:val="005E00"/>
        </w:rPr>
        <w:t>2</w:t>
      </w:r>
      <w:r w:rsidR="00E6619D">
        <w:rPr>
          <w:color w:val="005E00"/>
        </w:rPr>
        <w:t> : Bilan Avril &amp; Mai</w:t>
      </w:r>
    </w:p>
    <w:p w14:paraId="77ACD7C3" w14:textId="6A441986" w:rsidR="00006A6C" w:rsidRPr="00E30625" w:rsidRDefault="00006A6C" w:rsidP="00381097">
      <w:pPr>
        <w:jc w:val="center"/>
        <w:rPr>
          <w:b/>
          <w:bC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45"/>
      </w:tblGrid>
      <w:tr w:rsidR="00435232" w14:paraId="658487A3" w14:textId="77777777" w:rsidTr="00435232">
        <w:trPr>
          <w:trHeight w:val="3015"/>
        </w:trPr>
        <w:tc>
          <w:tcPr>
            <w:tcW w:w="8745" w:type="dxa"/>
          </w:tcPr>
          <w:p w14:paraId="7AC33DDC" w14:textId="1C84E39C" w:rsidR="006F118F" w:rsidRDefault="006F118F" w:rsidP="006F118F">
            <w:r>
              <w:t xml:space="preserve">Date : </w:t>
            </w:r>
            <w:r w:rsidR="00145AB3">
              <w:t>2</w:t>
            </w:r>
            <w:r w:rsidR="003C311A">
              <w:t>9</w:t>
            </w:r>
            <w:r>
              <w:t>/</w:t>
            </w:r>
            <w:r w:rsidR="00145AB3">
              <w:t>0</w:t>
            </w:r>
            <w:r w:rsidR="003C311A">
              <w:t>4</w:t>
            </w:r>
            <w:r>
              <w:t>/2</w:t>
            </w:r>
            <w:r w:rsidR="00145AB3">
              <w:t>6</w:t>
            </w:r>
          </w:p>
          <w:p w14:paraId="2F290D58" w14:textId="77777777" w:rsidR="006F118F" w:rsidRDefault="006F118F" w:rsidP="006F118F"/>
          <w:p w14:paraId="54F1BC83" w14:textId="17A650FC" w:rsidR="006F118F" w:rsidRDefault="006F118F" w:rsidP="006F118F">
            <w:r>
              <w:t>Présent</w:t>
            </w:r>
            <w:r w:rsidR="00145AB3">
              <w:t>·</w:t>
            </w:r>
            <w:r>
              <w:t>e</w:t>
            </w:r>
            <w:r w:rsidR="00145AB3">
              <w:t>·</w:t>
            </w:r>
            <w:r>
              <w:t>s :</w:t>
            </w:r>
            <w:r w:rsidR="003C311A">
              <w:t xml:space="preserve"> Hervé, Pierre, Xavier, </w:t>
            </w:r>
            <w:r w:rsidR="00494AE8">
              <w:t>Marion, Hervé, Tanguy</w:t>
            </w:r>
          </w:p>
          <w:p w14:paraId="58D9DBBC" w14:textId="77777777" w:rsidR="006F118F" w:rsidRDefault="006F118F" w:rsidP="006F118F"/>
          <w:p w14:paraId="38CF9596" w14:textId="5CEA4DB5" w:rsidR="006F118F" w:rsidRPr="00145AB3" w:rsidRDefault="006F118F" w:rsidP="006F118F">
            <w:pPr>
              <w:rPr>
                <w:lang w:val="en-GB"/>
              </w:rPr>
            </w:pPr>
            <w:r w:rsidRPr="00145AB3">
              <w:rPr>
                <w:lang w:val="en-GB"/>
              </w:rPr>
              <w:t>Excusé</w:t>
            </w:r>
            <w:r w:rsidR="00145AB3">
              <w:rPr>
                <w:lang w:val="en-GB"/>
              </w:rPr>
              <w:t>·</w:t>
            </w:r>
            <w:r w:rsidRPr="00145AB3">
              <w:rPr>
                <w:lang w:val="en-GB"/>
              </w:rPr>
              <w:t>e</w:t>
            </w:r>
            <w:r w:rsidR="00145AB3">
              <w:rPr>
                <w:lang w:val="en-GB"/>
              </w:rPr>
              <w:t>·</w:t>
            </w:r>
            <w:r w:rsidR="00494AE8" w:rsidRPr="00145AB3">
              <w:rPr>
                <w:lang w:val="en-GB"/>
              </w:rPr>
              <w:t>s</w:t>
            </w:r>
            <w:r w:rsidR="00494AE8">
              <w:rPr>
                <w:lang w:val="en-GB"/>
              </w:rPr>
              <w:t xml:space="preserve"> :</w:t>
            </w:r>
            <w:r w:rsidR="00145AB3" w:rsidRPr="00145AB3">
              <w:rPr>
                <w:lang w:val="en-GB"/>
              </w:rPr>
              <w:t xml:space="preserve"> </w:t>
            </w:r>
            <w:r w:rsidR="003C311A">
              <w:rPr>
                <w:lang w:val="en-GB"/>
              </w:rPr>
              <w:t>Nathalie, Gilles</w:t>
            </w:r>
            <w:r w:rsidR="00494AE8">
              <w:rPr>
                <w:lang w:val="en-GB"/>
              </w:rPr>
              <w:t xml:space="preserve">, Justine, Colin, </w:t>
            </w:r>
            <w:r w:rsidR="004F763D">
              <w:rPr>
                <w:lang w:val="en-GB"/>
              </w:rPr>
              <w:t xml:space="preserve"> </w:t>
            </w:r>
          </w:p>
          <w:p w14:paraId="0EAA709D" w14:textId="77777777" w:rsidR="006F118F" w:rsidRPr="00145AB3" w:rsidRDefault="006F118F" w:rsidP="006F118F">
            <w:pPr>
              <w:rPr>
                <w:lang w:val="en-GB"/>
              </w:rPr>
            </w:pPr>
          </w:p>
          <w:p w14:paraId="660DA61D" w14:textId="2F1DE5E8" w:rsidR="00C76BC0" w:rsidRDefault="006F118F" w:rsidP="00EC7B07">
            <w:pPr>
              <w:tabs>
                <w:tab w:val="left" w:pos="3255"/>
              </w:tabs>
            </w:pPr>
            <w:r>
              <w:t>Animateur</w:t>
            </w:r>
            <w:r w:rsidR="004F763D">
              <w:t>s</w:t>
            </w:r>
            <w:r>
              <w:t> : Marc Z</w:t>
            </w:r>
            <w:r w:rsidR="003C311A">
              <w:t>, Pierre, Hervé, Xavier</w:t>
            </w:r>
          </w:p>
          <w:p w14:paraId="0E90D693" w14:textId="25C55095" w:rsidR="00936F5B" w:rsidRDefault="00936F5B" w:rsidP="006F118F"/>
        </w:tc>
      </w:tr>
    </w:tbl>
    <w:p w14:paraId="486D097E" w14:textId="77777777" w:rsidR="00435232" w:rsidRDefault="00435232" w:rsidP="00435232">
      <w:pPr>
        <w:jc w:val="right"/>
      </w:pPr>
    </w:p>
    <w:p w14:paraId="72B06ADD" w14:textId="2291F9B5" w:rsidR="00420CD4" w:rsidRDefault="006404D5" w:rsidP="00BE30DA">
      <w:pPr>
        <w:jc w:val="right"/>
      </w:pPr>
      <w:r>
        <w:t>Lieu :</w:t>
      </w:r>
      <w:r w:rsidR="008B5823">
        <w:t xml:space="preserve"> </w:t>
      </w:r>
      <w:r w:rsidR="001B39A3">
        <w:t>Aux Sources</w:t>
      </w:r>
    </w:p>
    <w:p w14:paraId="575C9177" w14:textId="38284924" w:rsidR="000567A0" w:rsidRPr="000567A0" w:rsidRDefault="000567A0" w:rsidP="000567A0">
      <w:pPr>
        <w:rPr>
          <w:b/>
          <w:bCs/>
        </w:rPr>
      </w:pPr>
      <w:r>
        <w:rPr>
          <w:b/>
          <w:bCs/>
        </w:rPr>
        <w:t>P</w:t>
      </w:r>
      <w:r w:rsidRPr="001B39A3">
        <w:rPr>
          <w:b/>
          <w:bCs/>
        </w:rPr>
        <w:t>réambule</w:t>
      </w:r>
      <w:r>
        <w:rPr>
          <w:b/>
          <w:bCs/>
        </w:rPr>
        <w:t xml:space="preserve"> : </w:t>
      </w:r>
      <w:r w:rsidRPr="00BA5ACD">
        <w:t>Pour rendre les groupe</w:t>
      </w:r>
      <w:r w:rsidR="00BA5ACD" w:rsidRPr="00BA5ACD">
        <w:t>s</w:t>
      </w:r>
      <w:r w:rsidRPr="00BA5ACD">
        <w:t xml:space="preserve"> de travail </w:t>
      </w:r>
      <w:r w:rsidR="00BA5ACD" w:rsidRPr="00BA5ACD">
        <w:t>et réunion</w:t>
      </w:r>
      <w:r w:rsidR="00E6619D">
        <w:t>s</w:t>
      </w:r>
      <w:r w:rsidR="00BA5ACD" w:rsidRPr="00BA5ACD">
        <w:t xml:space="preserve"> plus accessible</w:t>
      </w:r>
      <w:r w:rsidR="00E6619D">
        <w:t>s</w:t>
      </w:r>
      <w:r w:rsidR="00BA5ACD" w:rsidRPr="00BA5ACD">
        <w:t xml:space="preserve">, le comité citoyen s’accorde sur </w:t>
      </w:r>
      <w:r w:rsidR="00BA5ACD">
        <w:t>le fait d’anticiper u</w:t>
      </w:r>
      <w:r w:rsidRPr="00BA5ACD">
        <w:t>ne option de garde avant chaque comité citoyen</w:t>
      </w:r>
      <w:r w:rsidR="008C1139">
        <w:t xml:space="preserve"> ou d’</w:t>
      </w:r>
      <w:r w:rsidRPr="00BA5ACD">
        <w:t xml:space="preserve">adapter </w:t>
      </w:r>
      <w:r w:rsidR="008C1139">
        <w:t>plus souvent les</w:t>
      </w:r>
      <w:r w:rsidRPr="00BA5ACD">
        <w:t xml:space="preserve"> créneaux</w:t>
      </w:r>
      <w:r w:rsidR="008C1139">
        <w:t xml:space="preserve"> sur l’après-midi (14-16h ou 16-18h)</w:t>
      </w:r>
    </w:p>
    <w:p w14:paraId="60138136" w14:textId="6C2B6207" w:rsidR="00036066" w:rsidRDefault="00036066" w:rsidP="00036066">
      <w:pPr>
        <w:pStyle w:val="Titre5"/>
      </w:pPr>
      <w:r w:rsidRPr="00036066">
        <w:t>Bilan des travaux de groupes</w:t>
      </w:r>
    </w:p>
    <w:p w14:paraId="470CE4B2" w14:textId="4E392C40" w:rsidR="00036066" w:rsidRDefault="008C1139" w:rsidP="00402CED">
      <w:pPr>
        <w:pStyle w:val="Titre2"/>
      </w:pPr>
      <w:r>
        <w:t xml:space="preserve">Bilan de l’action courte </w:t>
      </w:r>
    </w:p>
    <w:p w14:paraId="3995DDB3" w14:textId="6FB0C0E4" w:rsidR="00FE2B3C" w:rsidRDefault="00FE2B3C" w:rsidP="00FE2B3C">
      <w:r>
        <w:t>Le samedi 28 mars, sur le temps d</w:t>
      </w:r>
      <w:r w:rsidR="00E6619D">
        <w:t>u</w:t>
      </w:r>
      <w:r>
        <w:t xml:space="preserve"> marché de Saint Sauveur, le comité citoyen a réalisé une action courte type « caisse d’alimentation ». </w:t>
      </w:r>
    </w:p>
    <w:p w14:paraId="084B70B8" w14:textId="30C00D0D" w:rsidR="007E2496" w:rsidRDefault="007E2496" w:rsidP="00FE2B3C">
      <w:r>
        <w:t xml:space="preserve">36 personnes ont participé </w:t>
      </w:r>
      <w:r w:rsidR="00E6619D">
        <w:t>à l’action et la contribution totale culmine à</w:t>
      </w:r>
      <w:r>
        <w:t xml:space="preserve"> 553€ pour un montant de rémunération des lieux « conventionnés » de 510€. 22% des personnes ont cotisé moins que l’allocation reçu, 44% des participant·es ont cotisé plus. La caisse a été excédentaire de 43€. </w:t>
      </w:r>
    </w:p>
    <w:p w14:paraId="43D43E64" w14:textId="53145689" w:rsidR="008C1139" w:rsidRDefault="007E2496" w:rsidP="00036066">
      <w:r>
        <w:lastRenderedPageBreak/>
        <w:t xml:space="preserve">L’action est très positive pour notre dynamique, mais nous restons cependant </w:t>
      </w:r>
      <w:r w:rsidR="0011604D">
        <w:t>nuancés</w:t>
      </w:r>
      <w:r>
        <w:t xml:space="preserve">, puisqu’il s’agit d’un one shot, avec un montant de cotisation peu engageant (15€). </w:t>
      </w:r>
      <w:r w:rsidR="0011604D">
        <w:t xml:space="preserve">Plus de détails sur le PDF joint « Bilan caisse d’alimentation du 28 mars 2026 ». </w:t>
      </w:r>
    </w:p>
    <w:p w14:paraId="554ABC62" w14:textId="77777777" w:rsidR="007B1383" w:rsidRPr="007B1383" w:rsidRDefault="007B1383" w:rsidP="00036066"/>
    <w:p w14:paraId="5CECF8D1" w14:textId="51946E82" w:rsidR="008C1139" w:rsidRDefault="007B1383" w:rsidP="00402CED">
      <w:pPr>
        <w:pStyle w:val="Titre2"/>
      </w:pPr>
      <w:r>
        <w:t>Pour donner suite à l’action courte</w:t>
      </w:r>
      <w:r w:rsidR="008C1139">
        <w:t> </w:t>
      </w:r>
      <w:r w:rsidR="00CE3619">
        <w:t>– tour de table</w:t>
      </w:r>
    </w:p>
    <w:p w14:paraId="00C8E2DD" w14:textId="55C634F9" w:rsidR="0069741D" w:rsidRDefault="008C1139" w:rsidP="00FE2B3C">
      <w:pPr>
        <w:pStyle w:val="Paragraphedeliste"/>
        <w:numPr>
          <w:ilvl w:val="0"/>
          <w:numId w:val="40"/>
        </w:numPr>
      </w:pPr>
      <w:r>
        <w:t xml:space="preserve">Le groupe souhaite réitérer l’expérience d’une caisse alimentaire courte. </w:t>
      </w:r>
      <w:r w:rsidR="00521EBF">
        <w:t>L’idéal serait d’avoir un affichage plus attrayant pour que le stand soit bien identifié. Le marché pour</w:t>
      </w:r>
      <w:r w:rsidR="00FE2B3C">
        <w:t>rait</w:t>
      </w:r>
      <w:r w:rsidR="00521EBF">
        <w:t xml:space="preserve"> être réalisé ailleurs, par exemple à St Pierreville</w:t>
      </w:r>
      <w:r w:rsidR="0069741D">
        <w:t xml:space="preserve"> pour toucher d’autres personnes</w:t>
      </w:r>
      <w:r w:rsidR="00FE2B3C">
        <w:t xml:space="preserve"> o</w:t>
      </w:r>
      <w:r w:rsidR="0069741D">
        <w:t xml:space="preserve">u à Saint Sauveur car nous avons déjà initié les commerçant·es et exposant·es du samedi matin à l’action. </w:t>
      </w:r>
    </w:p>
    <w:p w14:paraId="5B89D8C1" w14:textId="02D141FC" w:rsidR="0069741D" w:rsidRDefault="0069741D" w:rsidP="0069741D">
      <w:pPr>
        <w:pStyle w:val="Paragraphedeliste"/>
        <w:numPr>
          <w:ilvl w:val="0"/>
          <w:numId w:val="40"/>
        </w:numPr>
      </w:pPr>
      <w:r>
        <w:t xml:space="preserve">En l’état, les autres chantiers de l’action sont prioritaires avant de relancer une expérience courte. </w:t>
      </w:r>
    </w:p>
    <w:p w14:paraId="55909EC7" w14:textId="3A0DC6A5" w:rsidR="00366B3D" w:rsidRDefault="0069741D" w:rsidP="00366B3D">
      <w:pPr>
        <w:pStyle w:val="Paragraphedeliste"/>
        <w:numPr>
          <w:ilvl w:val="0"/>
          <w:numId w:val="40"/>
        </w:numPr>
      </w:pPr>
      <w:r>
        <w:t xml:space="preserve">Nous sommes invités à participer à l’animation de la journée du 4 juillet pour célébrer le Projet Alimentaire Territorial (PAT) de CAPCA. A cette occasion, il y a l’intention de tenir la buvette selon un tarif différencié, </w:t>
      </w:r>
      <w:r w:rsidR="00E6619D">
        <w:t>voire</w:t>
      </w:r>
      <w:r>
        <w:t xml:space="preserve"> de proposer une action type caisse </w:t>
      </w:r>
      <w:r w:rsidR="00FE2B3C">
        <w:t>d’</w:t>
      </w:r>
      <w:r>
        <w:t>alimenta</w:t>
      </w:r>
      <w:r w:rsidR="00FE2B3C">
        <w:t>tion</w:t>
      </w:r>
      <w:r>
        <w:t xml:space="preserve"> sur l’ensemble des consommables de la journée (comprenant repas midi et soir, buvette et stand). Le comité citoyen lance un appel à volontaire pour participer à cette journée. </w:t>
      </w:r>
    </w:p>
    <w:p w14:paraId="3CFBE21E" w14:textId="65BE7217" w:rsidR="00036066" w:rsidRDefault="00036066" w:rsidP="00402CED">
      <w:pPr>
        <w:pStyle w:val="Titre2"/>
      </w:pPr>
      <w:r>
        <w:t xml:space="preserve">Cotisation voire CR </w:t>
      </w:r>
      <w:r w:rsidR="00FA0B38">
        <w:t>+ complément </w:t>
      </w:r>
      <w:r w:rsidR="002B1A60">
        <w:t>– Tour de table</w:t>
      </w:r>
      <w:r>
        <w:t xml:space="preserve"> </w:t>
      </w:r>
    </w:p>
    <w:p w14:paraId="436BBF91" w14:textId="1D3D5EFC" w:rsidR="00630CB1" w:rsidRDefault="00FA0B38" w:rsidP="00FA0B38">
      <w:r>
        <w:t xml:space="preserve">Le comité citoyen s’est positionné sur une cotisation/d’allocation </w:t>
      </w:r>
      <w:r w:rsidR="00630CB1">
        <w:t>ajuster selon les principes du « thunomètre ». L’enjeu de cet outil est de considérer le revenu comme un critère et non comme la base, ainsi que de reconnaître d’autres critères qui peuvent influencer l’accès à l’alimentation en quantité et qualité suffisante, choisie et de façon adéquate (genre, origine sociale, endettement etc.)</w:t>
      </w:r>
    </w:p>
    <w:p w14:paraId="21B522DA" w14:textId="6D965302" w:rsidR="00630CB1" w:rsidRDefault="00630CB1" w:rsidP="00630CB1">
      <w:r>
        <w:t>Agrandir le résultat pour permettre d’aller de 1%, ou 10%</w:t>
      </w:r>
      <w:r w:rsidR="00E6619D">
        <w:t>, 25%</w:t>
      </w:r>
      <w:r>
        <w:t xml:space="preserve"> ou 30% à 200%</w:t>
      </w:r>
      <w:r w:rsidR="00E6619D">
        <w:t xml:space="preserve"> voir</w:t>
      </w:r>
      <w:r>
        <w:t xml:space="preserve"> plus. Le collectif n’a pas fixé un montant de cotisation minimal.</w:t>
      </w:r>
    </w:p>
    <w:p w14:paraId="72019FB1" w14:textId="02749BB5" w:rsidR="00630CB1" w:rsidRDefault="00630CB1" w:rsidP="00630CB1">
      <w:r>
        <w:lastRenderedPageBreak/>
        <w:t xml:space="preserve">Le groupe de travail s’est revu une seconde fois </w:t>
      </w:r>
      <w:r w:rsidR="002B1A60">
        <w:t>pour travailler sur le choix des critères du thunomètre et leur corrélation potentiel</w:t>
      </w:r>
      <w:r w:rsidR="00944412">
        <w:t>le</w:t>
      </w:r>
      <w:r w:rsidR="002B1A60">
        <w:t xml:space="preserve">. Plus d’infos sur les documents en pièces jointes « thunometremoulinaCA260427 » ou via des exemples en ligne : </w:t>
      </w:r>
      <w:hyperlink r:id="rId8" w:history="1">
        <w:r w:rsidR="002B1A60" w:rsidRPr="0076148F">
          <w:rPr>
            <w:rStyle w:val="Lienhypertexte"/>
          </w:rPr>
          <w:t>https://test2.lafrontale.org/wp-includes/Documents/Thunometre/thunometre.html</w:t>
        </w:r>
      </w:hyperlink>
    </w:p>
    <w:p w14:paraId="4B0725DC" w14:textId="6C4D07E6" w:rsidR="00036066" w:rsidRDefault="00036066" w:rsidP="00402CED">
      <w:pPr>
        <w:pStyle w:val="Titre2"/>
      </w:pPr>
      <w:r w:rsidRPr="00402CED">
        <w:t>MonA</w:t>
      </w:r>
      <w:r>
        <w:t xml:space="preserve"> voire CR</w:t>
      </w:r>
      <w:r w:rsidR="002B1A60">
        <w:t xml:space="preserve"> -</w:t>
      </w:r>
      <w:r>
        <w:t xml:space="preserve"> </w:t>
      </w:r>
      <w:r w:rsidR="002B1A60">
        <w:t>Tour de table</w:t>
      </w:r>
    </w:p>
    <w:p w14:paraId="48EBC074" w14:textId="73ED3BD0" w:rsidR="003E268A" w:rsidRDefault="003E268A" w:rsidP="002C2F9C">
      <w:r>
        <w:t>Deux options ont été discuté</w:t>
      </w:r>
      <w:r w:rsidR="00C42DA3">
        <w:t>es</w:t>
      </w:r>
      <w:r>
        <w:t xml:space="preserve"> en groupe de travail : </w:t>
      </w:r>
    </w:p>
    <w:p w14:paraId="3619B5E1" w14:textId="2B76F026" w:rsidR="003E268A" w:rsidRDefault="003E268A" w:rsidP="002C2F9C">
      <w:r>
        <w:t>Une option numérique avec Lokavaluto, l’offre est complète avec installation, maintenance, formation, suivi comptable. Cependant elle est onéreuse (+5 000€ d’installation + des frais annuels) sur le devis en main.</w:t>
      </w:r>
    </w:p>
    <w:p w14:paraId="30BA7EC1" w14:textId="5504037D" w:rsidR="003E268A" w:rsidRDefault="003E268A" w:rsidP="002C2F9C">
      <w:r>
        <w:t xml:space="preserve">Une option </w:t>
      </w:r>
      <w:r w:rsidR="00D7420F">
        <w:t>papiers, plus rapide et moins coûteuse à mettre en place pour démarrer la caisse à court terme.</w:t>
      </w:r>
      <w:r w:rsidR="00C42DA3">
        <w:t xml:space="preserve"> </w:t>
      </w:r>
    </w:p>
    <w:p w14:paraId="2A0B9379" w14:textId="6848B022" w:rsidR="00C42DA3" w:rsidRPr="00402CED" w:rsidRDefault="00C42DA3" w:rsidP="009276BA">
      <w:pPr>
        <w:pStyle w:val="Titre3"/>
      </w:pPr>
      <w:r w:rsidRPr="00402CED">
        <w:t xml:space="preserve">Cas d’une option papiers : des chèques alimentation </w:t>
      </w:r>
    </w:p>
    <w:p w14:paraId="79FC7021" w14:textId="66F0A4A1" w:rsidR="00C42DA3" w:rsidRDefault="00C42DA3" w:rsidP="002C2F9C">
      <w:r>
        <w:t xml:space="preserve">Le principe serait d’imprimer des chèques (en blanc) avec la possibilité de rédiger le montant voulu pour les achats souhaités. </w:t>
      </w:r>
    </w:p>
    <w:p w14:paraId="6550C22F" w14:textId="4799FFF0" w:rsidR="002C2F9C" w:rsidRDefault="002C2F9C" w:rsidP="002C2F9C">
      <w:r>
        <w:t>250 feuilles soit 25 carnets de 10 chèques = 52,92 €</w:t>
      </w:r>
    </w:p>
    <w:p w14:paraId="66366DF9" w14:textId="77777777" w:rsidR="002C2F9C" w:rsidRDefault="002C2F9C" w:rsidP="002C2F9C">
      <w:r>
        <w:t>Pour 100 familles 1 carnet par mois pendant 6 mois = 600 Chéquiers soit 1 270,08 €</w:t>
      </w:r>
    </w:p>
    <w:p w14:paraId="5125CEAF" w14:textId="1BC94586" w:rsidR="002C2F9C" w:rsidRDefault="00C42DA3" w:rsidP="002C2F9C">
      <w:r>
        <w:t xml:space="preserve">En parallèle, il faudrait créer un </w:t>
      </w:r>
      <w:r w:rsidR="002C2F9C">
        <w:t>outil partagé sur lequel chaque producteur</w:t>
      </w:r>
      <w:r>
        <w:t>ices</w:t>
      </w:r>
      <w:r w:rsidR="002C2F9C">
        <w:t xml:space="preserve"> enregistrerai</w:t>
      </w:r>
      <w:r>
        <w:t>en</w:t>
      </w:r>
      <w:r w:rsidR="002C2F9C">
        <w:t>t le montant vendu/mois/</w:t>
      </w:r>
      <w:r>
        <w:t xml:space="preserve"> nombre de </w:t>
      </w:r>
      <w:r w:rsidR="002C2F9C">
        <w:t>Mangeur</w:t>
      </w:r>
      <w:r>
        <w:t>eu</w:t>
      </w:r>
      <w:r w:rsidR="002C2F9C">
        <w:t>ses</w:t>
      </w:r>
    </w:p>
    <w:p w14:paraId="3276F8A0" w14:textId="6B3335AD" w:rsidR="002C2F9C" w:rsidRDefault="002C2F9C" w:rsidP="002C2F9C">
      <w:r>
        <w:t>Chaque fournisseurs aurait également un identifiant lui permettant de se connecter au tableur</w:t>
      </w:r>
      <w:r w:rsidR="00C42DA3">
        <w:t xml:space="preserve"> inscrit construit.</w:t>
      </w:r>
    </w:p>
    <w:p w14:paraId="453FEDF2" w14:textId="5C807D40" w:rsidR="00456C02" w:rsidRDefault="002C2F9C" w:rsidP="002C2F9C">
      <w:r>
        <w:t xml:space="preserve">On peut imaginer que chaque </w:t>
      </w:r>
      <w:r w:rsidR="00C42DA3">
        <w:t>personne</w:t>
      </w:r>
      <w:r>
        <w:t xml:space="preserve"> puisse également consulter le tableur pour savoir où </w:t>
      </w:r>
      <w:r w:rsidR="00C42DA3">
        <w:t>il ou elle</w:t>
      </w:r>
      <w:r>
        <w:t xml:space="preserve"> en est.</w:t>
      </w:r>
    </w:p>
    <w:p w14:paraId="0078F5F9" w14:textId="2AE62A84" w:rsidR="003E268A" w:rsidRDefault="003E268A" w:rsidP="002C2F9C">
      <w:r>
        <w:t>Voir CR du groupe de travail pour plus de détail.</w:t>
      </w:r>
    </w:p>
    <w:p w14:paraId="3E9F2030" w14:textId="7F352809" w:rsidR="003E268A" w:rsidRDefault="003E268A" w:rsidP="002C2F9C">
      <w:r>
        <w:lastRenderedPageBreak/>
        <w:t xml:space="preserve">Colin </w:t>
      </w:r>
      <w:r w:rsidR="00C42DA3">
        <w:t>s’est chargé de contacter des imprimerie</w:t>
      </w:r>
      <w:r w:rsidR="00F30970">
        <w:t>s</w:t>
      </w:r>
      <w:r w:rsidR="00C42DA3">
        <w:t xml:space="preserve"> pour obtenir des devis. Un premier devis est disponible</w:t>
      </w:r>
      <w:r w:rsidR="00402CED">
        <w:t xml:space="preserve">, il indique </w:t>
      </w:r>
      <w:r w:rsidR="00402CED" w:rsidRPr="00402CED">
        <w:rPr>
          <w:b/>
          <w:bCs/>
        </w:rPr>
        <w:t>590€ pour 1 200 chéquiers contenant 10 chèques</w:t>
      </w:r>
      <w:r w:rsidR="00402CED">
        <w:t xml:space="preserve">. Avec la possibilité d’attribuer un montant maximum dépensable par chèques. </w:t>
      </w:r>
    </w:p>
    <w:p w14:paraId="2863D754" w14:textId="268AA149" w:rsidR="00036066" w:rsidRDefault="00402CED" w:rsidP="009276BA">
      <w:pPr>
        <w:pStyle w:val="Titre3"/>
      </w:pPr>
      <w:r>
        <w:t xml:space="preserve">GT </w:t>
      </w:r>
      <w:r w:rsidR="00036066">
        <w:t xml:space="preserve">Conventionnement </w:t>
      </w:r>
      <w:r>
        <w:t>voire</w:t>
      </w:r>
      <w:r w:rsidR="00036066">
        <w:t xml:space="preserve"> CR</w:t>
      </w:r>
      <w:r>
        <w:t xml:space="preserve"> -</w:t>
      </w:r>
      <w:r w:rsidR="00036066">
        <w:t xml:space="preserve"> </w:t>
      </w:r>
      <w:r>
        <w:t>Tour de table </w:t>
      </w:r>
    </w:p>
    <w:p w14:paraId="5BD3738B" w14:textId="428E7104" w:rsidR="00402CED" w:rsidRDefault="00402CED" w:rsidP="00402CED">
      <w:r>
        <w:t xml:space="preserve">Nous avons présenté un barème qui servira de support pour évaluer le niveau de corrélation entre les lieux/producteurices envisagé·es et critères du comité citoyen construit à partir de la charte, des résultats des assemblées et des questionnaires anonymes. </w:t>
      </w:r>
    </w:p>
    <w:p w14:paraId="2800128A" w14:textId="37E4C5C2" w:rsidR="00402CED" w:rsidRDefault="00402CED" w:rsidP="00402CED">
      <w:r>
        <w:t>Le comité citoyen choisi de partir du principe que l’on peut conventionner directement le lieu si un certain nombre de produit</w:t>
      </w:r>
      <w:r w:rsidR="00331824">
        <w:t xml:space="preserve"> ou de producteurices déjà conventionné·es approvisionnent cet espace. </w:t>
      </w:r>
    </w:p>
    <w:p w14:paraId="72A83DE9" w14:textId="3CA32AB5" w:rsidR="00331824" w:rsidRDefault="00331824" w:rsidP="00402CED">
      <w:r>
        <w:t xml:space="preserve">Le comité citoyen a décidé d’élargir les critères de conventionnement pour y intégrer dès que possible des produits consommer quotidiennement mais non produit localement comme certaines céréales, </w:t>
      </w:r>
      <w:r w:rsidR="009276BA">
        <w:t xml:space="preserve">matières présentes dans des </w:t>
      </w:r>
      <w:r>
        <w:t xml:space="preserve">produits transformés ou importés. </w:t>
      </w:r>
    </w:p>
    <w:p w14:paraId="546F7D9A" w14:textId="1BD8DFD0" w:rsidR="00331824" w:rsidRDefault="00331824" w:rsidP="00331824">
      <w:pPr>
        <w:pStyle w:val="Titre2"/>
      </w:pPr>
      <w:r>
        <w:t xml:space="preserve">Aller vers les producteurices </w:t>
      </w:r>
    </w:p>
    <w:p w14:paraId="01A31765" w14:textId="1A7DF81B" w:rsidR="00331824" w:rsidRDefault="00331824" w:rsidP="00331824">
      <w:r>
        <w:t xml:space="preserve">Le groupe conventionnement va organiser des rencontres auprès des paysan·nes Aux Sources et qui approvisionnent les paniers solidaires. Cela dans le but de : </w:t>
      </w:r>
    </w:p>
    <w:p w14:paraId="4560D0D5" w14:textId="340DCCDA" w:rsidR="00331824" w:rsidRDefault="00331824" w:rsidP="00331824">
      <w:r>
        <w:t xml:space="preserve">Tester </w:t>
      </w:r>
      <w:r w:rsidR="009276BA">
        <w:t>une</w:t>
      </w:r>
      <w:r>
        <w:t xml:space="preserve"> procédure de conventionnement avec un lieu et des producteurices qui sont ressorties le plus souvent dans nos échanges et questionnaires.</w:t>
      </w:r>
    </w:p>
    <w:p w14:paraId="2DE9DB1A" w14:textId="4BFCF7E8" w:rsidR="00331824" w:rsidRDefault="00331824" w:rsidP="00331824">
      <w:r>
        <w:t xml:space="preserve">Faire remonter les questions, inquiétudes et avis des concerné·es pour modifier ou pas notre méthode le cas échéant. </w:t>
      </w:r>
    </w:p>
    <w:p w14:paraId="7BA58093" w14:textId="37FC3656" w:rsidR="00331824" w:rsidRDefault="005002EA" w:rsidP="009276BA">
      <w:pPr>
        <w:pStyle w:val="Titre3"/>
      </w:pPr>
      <w:r>
        <w:t>CR entretien avec Silvia productrice des paniers solidaires</w:t>
      </w:r>
    </w:p>
    <w:p w14:paraId="068D0134" w14:textId="52CD6485" w:rsidR="005002EA" w:rsidRDefault="005002EA" w:rsidP="005002EA">
      <w:r>
        <w:t xml:space="preserve">La dernière réunion des paniers solidaires a été l’occasion d’aborder ces sujets avec Silvia. Le comité citoyen souhaite travailler avec la productrice des paniers dans l’objectif de prévoir le basculement des personnes inscrites aux paniers vers la caisse d’alimentation locale lorsqu’elle sera en place. </w:t>
      </w:r>
    </w:p>
    <w:p w14:paraId="6A73D0E0" w14:textId="77777777" w:rsidR="005002EA" w:rsidRPr="005002EA" w:rsidRDefault="005002EA" w:rsidP="005002EA">
      <w:pPr>
        <w:rPr>
          <w:i/>
          <w:iCs/>
        </w:rPr>
      </w:pPr>
      <w:r w:rsidRPr="005002EA">
        <w:rPr>
          <w:i/>
          <w:iCs/>
        </w:rPr>
        <w:lastRenderedPageBreak/>
        <w:t xml:space="preserve">Silvia appréhende l’impact sur la consommation de fruits et légumes bio si une action comme les paniers solidaires disparaît </w:t>
      </w:r>
    </w:p>
    <w:p w14:paraId="782108EC" w14:textId="77777777" w:rsidR="005002EA" w:rsidRPr="005002EA" w:rsidRDefault="005002EA" w:rsidP="005002EA">
      <w:pPr>
        <w:rPr>
          <w:i/>
          <w:iCs/>
        </w:rPr>
      </w:pPr>
      <w:r w:rsidRPr="005002EA">
        <w:rPr>
          <w:i/>
          <w:iCs/>
        </w:rPr>
        <w:t>Silvia est une productrice que le comité citoyen souhaite conventionner dans la cadre de la caisse d’alimentation locale</w:t>
      </w:r>
    </w:p>
    <w:p w14:paraId="266046FD" w14:textId="77777777" w:rsidR="005002EA" w:rsidRPr="005002EA" w:rsidRDefault="005002EA" w:rsidP="005002EA">
      <w:pPr>
        <w:rPr>
          <w:i/>
          <w:iCs/>
        </w:rPr>
      </w:pPr>
      <w:r w:rsidRPr="005002EA">
        <w:rPr>
          <w:i/>
          <w:iCs/>
        </w:rPr>
        <w:t xml:space="preserve">Est-ce qu’on peut conserver une action comme celle des paniers solidaires pour ouvrir d’autres débouchés pour des productions locales et bio en développant l’aspect « sensibiliser à une alimentation durable » </w:t>
      </w:r>
    </w:p>
    <w:p w14:paraId="5690181F" w14:textId="77777777" w:rsidR="005002EA" w:rsidRPr="005002EA" w:rsidRDefault="005002EA" w:rsidP="005002EA">
      <w:pPr>
        <w:rPr>
          <w:i/>
          <w:iCs/>
        </w:rPr>
      </w:pPr>
      <w:r w:rsidRPr="005002EA">
        <w:rPr>
          <w:i/>
          <w:iCs/>
        </w:rPr>
        <w:t xml:space="preserve">La crainte pour les producteurices est que la caisse ne s’inscrive pas en soutien des paysan·nes locale·aux si la caisse conventionne largement. </w:t>
      </w:r>
    </w:p>
    <w:p w14:paraId="70FA50A6" w14:textId="77777777" w:rsidR="005002EA" w:rsidRPr="005002EA" w:rsidRDefault="005002EA" w:rsidP="005002EA">
      <w:pPr>
        <w:rPr>
          <w:i/>
          <w:iCs/>
        </w:rPr>
      </w:pPr>
      <w:r w:rsidRPr="005002EA">
        <w:rPr>
          <w:i/>
          <w:iCs/>
        </w:rPr>
        <w:t xml:space="preserve">L’échange est conclu sur la nécessité de penser la SSA comme un outil politique et levier pour maintenir, installer des productions durables, et accompagner la transformation des productions conventionnelles. </w:t>
      </w:r>
    </w:p>
    <w:p w14:paraId="2D67EA1C" w14:textId="2C963209" w:rsidR="005002EA" w:rsidRDefault="005002EA" w:rsidP="005002EA">
      <w:r w:rsidRPr="005002EA">
        <w:rPr>
          <w:i/>
          <w:iCs/>
        </w:rPr>
        <w:t>Il est envisagé de maintenir l’action des paniers solidaires ou une action similaire, mais dont la gestion comptable serait gérée par la caisse d’alimentation locale.</w:t>
      </w:r>
      <w:r>
        <w:t xml:space="preserve">  </w:t>
      </w:r>
    </w:p>
    <w:p w14:paraId="54FE728D" w14:textId="607987E9" w:rsidR="00BF672B" w:rsidRPr="00036066" w:rsidRDefault="006F12DE" w:rsidP="00402CED">
      <w:pPr>
        <w:pStyle w:val="Titre2"/>
      </w:pPr>
      <w:r w:rsidRPr="00831580">
        <w:t>Recherche de financement </w:t>
      </w:r>
      <w:r w:rsidRPr="006E5E55">
        <w:t>d</w:t>
      </w:r>
      <w:r w:rsidRPr="00831580">
        <w:t>épôt de dossier</w:t>
      </w:r>
      <w:r>
        <w:t xml:space="preserve">s </w:t>
      </w:r>
    </w:p>
    <w:p w14:paraId="1FCA21B8" w14:textId="3D125AFA" w:rsidR="008540F6" w:rsidRDefault="007C44B4" w:rsidP="007C44B4">
      <w:r>
        <w:t xml:space="preserve">La passerelle des vallées a accepté de continuer à porter l’expérimentation de la SSA et d’intégrer la caisse dans son budget jusqu’à la création d’une structure autonome. </w:t>
      </w:r>
    </w:p>
    <w:p w14:paraId="1BD42BCD" w14:textId="684309E0" w:rsidR="007C44B4" w:rsidRDefault="007C44B4" w:rsidP="00831580">
      <w:r>
        <w:t xml:space="preserve">En 2026, le budget prévisionnel des solidarités alimentaires est estimé à environ 180 000€, dont les dépenses principales sont en matière (90 000€) et en frais de personnel avec un objectif de 1,75 ETP. </w:t>
      </w:r>
      <w:r w:rsidR="00AC6AE3">
        <w:t xml:space="preserve">Pour ce qui de l’expérience de SSA, nous estimons qu’elle demande à minima 0,5 ETP cette année et 60 000€ de budget de caisse (sur une base de 100 foyers et d’environ 100€ par mois). </w:t>
      </w:r>
    </w:p>
    <w:p w14:paraId="73511AAA" w14:textId="2C11F505" w:rsidR="00AC6AE3" w:rsidRDefault="00AC6AE3" w:rsidP="00831580">
      <w:r>
        <w:t xml:space="preserve">Côté financement : nous avons la </w:t>
      </w:r>
      <w:r w:rsidRPr="00AC6AE3">
        <w:rPr>
          <w:b/>
          <w:bCs/>
        </w:rPr>
        <w:t>convention avec l</w:t>
      </w:r>
      <w:r w:rsidR="00556140">
        <w:rPr>
          <w:b/>
          <w:bCs/>
        </w:rPr>
        <w:t>e service agricole de la</w:t>
      </w:r>
      <w:r w:rsidRPr="00AC6AE3">
        <w:rPr>
          <w:b/>
          <w:bCs/>
        </w:rPr>
        <w:t xml:space="preserve"> CAPCA qui devrait couvrir jusqu’à 8980€</w:t>
      </w:r>
      <w:r>
        <w:t xml:space="preserve"> (principalement pour ce projet</w:t>
      </w:r>
      <w:r w:rsidR="00556140">
        <w:t>. Nous avons également demandé 25 000€</w:t>
      </w:r>
      <w:r>
        <w:t xml:space="preserve"> </w:t>
      </w:r>
      <w:r w:rsidR="00556140">
        <w:rPr>
          <w:b/>
          <w:bCs/>
        </w:rPr>
        <w:t>auprès de la</w:t>
      </w:r>
      <w:r w:rsidRPr="00AC6AE3">
        <w:rPr>
          <w:b/>
          <w:bCs/>
        </w:rPr>
        <w:t xml:space="preserve"> DDETSPP</w:t>
      </w:r>
      <w:r>
        <w:t xml:space="preserve"> (</w:t>
      </w:r>
      <w:r w:rsidRPr="00AC6AE3">
        <w:t xml:space="preserve">Direction départementale Emploi, Travail, Solidarités et </w:t>
      </w:r>
      <w:r w:rsidRPr="00AC6AE3">
        <w:lastRenderedPageBreak/>
        <w:t>Protection des Populations</w:t>
      </w:r>
      <w:r>
        <w:t>)</w:t>
      </w:r>
      <w:r w:rsidR="00556140">
        <w:t>. S</w:t>
      </w:r>
      <w:r w:rsidRPr="00AC6AE3">
        <w:t xml:space="preserve">ur les solidarités alimentaires dont l’expérimentation de la caisse. </w:t>
      </w:r>
    </w:p>
    <w:p w14:paraId="6F60B7B7" w14:textId="0EA6BF0F" w:rsidR="00AC6AE3" w:rsidRDefault="00AC6AE3" w:rsidP="00831580">
      <w:r>
        <w:t xml:space="preserve">Les autres subventions de La passerelle des vallées, ne concernent pas directement l’axe des solidarités alimentaires mais y contribuent structurellement. </w:t>
      </w:r>
    </w:p>
    <w:p w14:paraId="44DDD23E" w14:textId="3572517D" w:rsidR="00AC6AE3" w:rsidRDefault="00AC6AE3" w:rsidP="00831580">
      <w:r>
        <w:t>Nous veillons sur d’autres opportunités, publiques ou privées (notamment la fondation Daniel &amp; Nina Carasso habituée à soutenir les projets de caisse locale).</w:t>
      </w:r>
      <w:r w:rsidR="009276BA">
        <w:t xml:space="preserve"> </w:t>
      </w:r>
    </w:p>
    <w:sectPr w:rsidR="00AC6AE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89A4E" w14:textId="77777777" w:rsidR="009A1944" w:rsidRDefault="009A1944" w:rsidP="00456210">
      <w:pPr>
        <w:spacing w:before="0" w:after="0"/>
      </w:pPr>
      <w:r>
        <w:separator/>
      </w:r>
    </w:p>
  </w:endnote>
  <w:endnote w:type="continuationSeparator" w:id="0">
    <w:p w14:paraId="00D6FD64" w14:textId="77777777" w:rsidR="009A1944" w:rsidRDefault="009A1944" w:rsidP="004562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E393" w14:textId="7170D27E" w:rsidR="00456210" w:rsidRDefault="00D55DE0">
    <w:pPr>
      <w:pStyle w:val="Pieddepage"/>
    </w:pPr>
    <w:r>
      <w:rPr>
        <w:noProof/>
      </w:rPr>
      <w:drawing>
        <wp:inline distT="0" distB="0" distL="0" distR="0" wp14:anchorId="10481D71" wp14:editId="3450D75D">
          <wp:extent cx="5760720" cy="1184910"/>
          <wp:effectExtent l="0" t="0" r="0" b="0"/>
          <wp:docPr id="931720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20099" name="Image 931720099"/>
                  <pic:cNvPicPr/>
                </pic:nvPicPr>
                <pic:blipFill>
                  <a:blip r:embed="rId1">
                    <a:extLst>
                      <a:ext uri="{28A0092B-C50C-407E-A947-70E740481C1C}">
                        <a14:useLocalDpi xmlns:a14="http://schemas.microsoft.com/office/drawing/2010/main" val="0"/>
                      </a:ext>
                    </a:extLst>
                  </a:blip>
                  <a:stretch>
                    <a:fillRect/>
                  </a:stretch>
                </pic:blipFill>
                <pic:spPr>
                  <a:xfrm>
                    <a:off x="0" y="0"/>
                    <a:ext cx="5760720" cy="1184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0C31" w14:textId="77777777" w:rsidR="009A1944" w:rsidRDefault="009A1944" w:rsidP="00456210">
      <w:pPr>
        <w:spacing w:before="0" w:after="0"/>
      </w:pPr>
      <w:r>
        <w:separator/>
      </w:r>
    </w:p>
  </w:footnote>
  <w:footnote w:type="continuationSeparator" w:id="0">
    <w:p w14:paraId="0AE9D66C" w14:textId="77777777" w:rsidR="009A1944" w:rsidRDefault="009A1944" w:rsidP="0045621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C2BD" w14:textId="2C9DADF4" w:rsidR="00D55DE0" w:rsidRPr="00D55DE0" w:rsidRDefault="00D55DE0" w:rsidP="00D55DE0">
    <w:pPr>
      <w:pStyle w:val="En-tte"/>
    </w:pPr>
    <w:r>
      <w:rPr>
        <w:noProof/>
      </w:rPr>
      <w:drawing>
        <wp:anchor distT="0" distB="0" distL="114300" distR="114300" simplePos="0" relativeHeight="251663360" behindDoc="0" locked="0" layoutInCell="1" allowOverlap="1" wp14:anchorId="379EB834" wp14:editId="1D1AEA5D">
          <wp:simplePos x="0" y="0"/>
          <wp:positionH relativeFrom="margin">
            <wp:align>center</wp:align>
          </wp:positionH>
          <wp:positionV relativeFrom="paragraph">
            <wp:posOffset>-274320</wp:posOffset>
          </wp:positionV>
          <wp:extent cx="5400000" cy="718920"/>
          <wp:effectExtent l="0" t="0" r="0" b="5080"/>
          <wp:wrapSquare wrapText="bothSides"/>
          <wp:docPr id="593588364" name="images1" descr="Une image contenant texte, Police, logo,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593588364" name="images1" descr="Une image contenant texte, Police, logo, Graphique&#10;&#10;Description générée automatiquement"/>
                  <pic:cNvPicPr/>
                </pic:nvPicPr>
                <pic:blipFill>
                  <a:blip r:embed="rId1">
                    <a:lum/>
                    <a:alphaModFix/>
                  </a:blip>
                  <a:srcRect/>
                  <a:stretch>
                    <a:fillRect/>
                  </a:stretch>
                </pic:blipFill>
                <pic:spPr>
                  <a:xfrm>
                    <a:off x="0" y="0"/>
                    <a:ext cx="5400000" cy="71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4DD0"/>
    <w:multiLevelType w:val="multilevel"/>
    <w:tmpl w:val="B674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0388B"/>
    <w:multiLevelType w:val="multilevel"/>
    <w:tmpl w:val="F3C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12DB4"/>
    <w:multiLevelType w:val="hybridMultilevel"/>
    <w:tmpl w:val="FDF430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5122EB"/>
    <w:multiLevelType w:val="hybridMultilevel"/>
    <w:tmpl w:val="0E82ED5E"/>
    <w:lvl w:ilvl="0" w:tplc="7A26A1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AC4FE9"/>
    <w:multiLevelType w:val="hybridMultilevel"/>
    <w:tmpl w:val="E73EDF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0152B6"/>
    <w:multiLevelType w:val="hybridMultilevel"/>
    <w:tmpl w:val="0D4ECFBE"/>
    <w:lvl w:ilvl="0" w:tplc="F3D023C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514BA6"/>
    <w:multiLevelType w:val="hybridMultilevel"/>
    <w:tmpl w:val="1EF60980"/>
    <w:lvl w:ilvl="0" w:tplc="2D08D7D2">
      <w:start w:val="1"/>
      <w:numFmt w:val="upp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CA62AC1"/>
    <w:multiLevelType w:val="hybridMultilevel"/>
    <w:tmpl w:val="233C2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AB677D"/>
    <w:multiLevelType w:val="multilevel"/>
    <w:tmpl w:val="F61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115E5"/>
    <w:multiLevelType w:val="hybridMultilevel"/>
    <w:tmpl w:val="659EB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75085A"/>
    <w:multiLevelType w:val="hybridMultilevel"/>
    <w:tmpl w:val="36BE5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DA7E11"/>
    <w:multiLevelType w:val="hybridMultilevel"/>
    <w:tmpl w:val="5DF04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363252"/>
    <w:multiLevelType w:val="hybridMultilevel"/>
    <w:tmpl w:val="9FDC51E0"/>
    <w:lvl w:ilvl="0" w:tplc="13064AA2">
      <w:start w:val="1"/>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7E5164"/>
    <w:multiLevelType w:val="multilevel"/>
    <w:tmpl w:val="77E6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E001E0"/>
    <w:multiLevelType w:val="hybridMultilevel"/>
    <w:tmpl w:val="D4F8DD78"/>
    <w:lvl w:ilvl="0" w:tplc="25F445FA">
      <w:start w:val="1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365748"/>
    <w:multiLevelType w:val="hybridMultilevel"/>
    <w:tmpl w:val="4BEE6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7E07F8"/>
    <w:multiLevelType w:val="hybridMultilevel"/>
    <w:tmpl w:val="B3DECE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1B0227"/>
    <w:multiLevelType w:val="hybridMultilevel"/>
    <w:tmpl w:val="FEFA5ACE"/>
    <w:lvl w:ilvl="0" w:tplc="97341EA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3D5D4C40"/>
    <w:multiLevelType w:val="hybridMultilevel"/>
    <w:tmpl w:val="3E34B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4D18A0"/>
    <w:multiLevelType w:val="hybridMultilevel"/>
    <w:tmpl w:val="E514E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677808"/>
    <w:multiLevelType w:val="hybridMultilevel"/>
    <w:tmpl w:val="F7308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DA7C05"/>
    <w:multiLevelType w:val="hybridMultilevel"/>
    <w:tmpl w:val="0C2662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9F7226"/>
    <w:multiLevelType w:val="hybridMultilevel"/>
    <w:tmpl w:val="370E6B1C"/>
    <w:lvl w:ilvl="0" w:tplc="D40EDB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E61B73"/>
    <w:multiLevelType w:val="hybridMultilevel"/>
    <w:tmpl w:val="994A1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323623"/>
    <w:multiLevelType w:val="hybridMultilevel"/>
    <w:tmpl w:val="22F68F70"/>
    <w:lvl w:ilvl="0" w:tplc="A19A108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4D6E3683"/>
    <w:multiLevelType w:val="multilevel"/>
    <w:tmpl w:val="1B9A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AE0FE6"/>
    <w:multiLevelType w:val="hybridMultilevel"/>
    <w:tmpl w:val="0A0EF9F4"/>
    <w:lvl w:ilvl="0" w:tplc="212011CC">
      <w:start w:val="1"/>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2B5A5A"/>
    <w:multiLevelType w:val="hybridMultilevel"/>
    <w:tmpl w:val="32925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F755D2"/>
    <w:multiLevelType w:val="hybridMultilevel"/>
    <w:tmpl w:val="5074C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602A39"/>
    <w:multiLevelType w:val="hybridMultilevel"/>
    <w:tmpl w:val="F8186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8777CF"/>
    <w:multiLevelType w:val="hybridMultilevel"/>
    <w:tmpl w:val="0F28B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1917C8"/>
    <w:multiLevelType w:val="hybridMultilevel"/>
    <w:tmpl w:val="261EAC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9A1480"/>
    <w:multiLevelType w:val="hybridMultilevel"/>
    <w:tmpl w:val="4CDC06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2948D3"/>
    <w:multiLevelType w:val="hybridMultilevel"/>
    <w:tmpl w:val="07A00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16E564E"/>
    <w:multiLevelType w:val="hybridMultilevel"/>
    <w:tmpl w:val="38C09CDC"/>
    <w:lvl w:ilvl="0" w:tplc="D8B29E4C">
      <w:start w:val="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2073F59"/>
    <w:multiLevelType w:val="hybridMultilevel"/>
    <w:tmpl w:val="D9146F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270591"/>
    <w:multiLevelType w:val="hybridMultilevel"/>
    <w:tmpl w:val="DE70F7AC"/>
    <w:lvl w:ilvl="0" w:tplc="AD5C2D8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3142126"/>
    <w:multiLevelType w:val="hybridMultilevel"/>
    <w:tmpl w:val="6F580EE4"/>
    <w:lvl w:ilvl="0" w:tplc="2B42DF7E">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9A7547E"/>
    <w:multiLevelType w:val="multilevel"/>
    <w:tmpl w:val="65E8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183D98"/>
    <w:multiLevelType w:val="hybridMultilevel"/>
    <w:tmpl w:val="0C80C760"/>
    <w:lvl w:ilvl="0" w:tplc="11AAF164">
      <w:start w:val="1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1977602">
    <w:abstractNumId w:val="1"/>
  </w:num>
  <w:num w:numId="2" w16cid:durableId="1116682137">
    <w:abstractNumId w:val="25"/>
  </w:num>
  <w:num w:numId="3" w16cid:durableId="1648625840">
    <w:abstractNumId w:val="13"/>
  </w:num>
  <w:num w:numId="4" w16cid:durableId="1620331203">
    <w:abstractNumId w:val="0"/>
  </w:num>
  <w:num w:numId="5" w16cid:durableId="874660153">
    <w:abstractNumId w:val="29"/>
  </w:num>
  <w:num w:numId="6" w16cid:durableId="1990591713">
    <w:abstractNumId w:val="36"/>
  </w:num>
  <w:num w:numId="7" w16cid:durableId="245043384">
    <w:abstractNumId w:val="37"/>
  </w:num>
  <w:num w:numId="8" w16cid:durableId="1769765561">
    <w:abstractNumId w:val="22"/>
  </w:num>
  <w:num w:numId="9" w16cid:durableId="1102381402">
    <w:abstractNumId w:val="21"/>
  </w:num>
  <w:num w:numId="10" w16cid:durableId="437453508">
    <w:abstractNumId w:val="18"/>
  </w:num>
  <w:num w:numId="11" w16cid:durableId="1236355141">
    <w:abstractNumId w:val="10"/>
  </w:num>
  <w:num w:numId="12" w16cid:durableId="963775862">
    <w:abstractNumId w:val="9"/>
  </w:num>
  <w:num w:numId="13" w16cid:durableId="376701549">
    <w:abstractNumId w:val="19"/>
  </w:num>
  <w:num w:numId="14" w16cid:durableId="267933986">
    <w:abstractNumId w:val="20"/>
  </w:num>
  <w:num w:numId="15" w16cid:durableId="2096434298">
    <w:abstractNumId w:val="27"/>
  </w:num>
  <w:num w:numId="16" w16cid:durableId="1283809810">
    <w:abstractNumId w:val="6"/>
  </w:num>
  <w:num w:numId="17" w16cid:durableId="1065684567">
    <w:abstractNumId w:val="17"/>
  </w:num>
  <w:num w:numId="18" w16cid:durableId="2096784360">
    <w:abstractNumId w:val="26"/>
  </w:num>
  <w:num w:numId="19" w16cid:durableId="489757577">
    <w:abstractNumId w:val="12"/>
  </w:num>
  <w:num w:numId="20" w16cid:durableId="2003002057">
    <w:abstractNumId w:val="5"/>
  </w:num>
  <w:num w:numId="21" w16cid:durableId="1801923819">
    <w:abstractNumId w:val="34"/>
  </w:num>
  <w:num w:numId="22" w16cid:durableId="1443190530">
    <w:abstractNumId w:val="3"/>
  </w:num>
  <w:num w:numId="23" w16cid:durableId="902907036">
    <w:abstractNumId w:val="24"/>
  </w:num>
  <w:num w:numId="24" w16cid:durableId="216861309">
    <w:abstractNumId w:val="39"/>
  </w:num>
  <w:num w:numId="25" w16cid:durableId="1386947823">
    <w:abstractNumId w:val="14"/>
  </w:num>
  <w:num w:numId="26" w16cid:durableId="45375710">
    <w:abstractNumId w:val="8"/>
  </w:num>
  <w:num w:numId="27" w16cid:durableId="1214001446">
    <w:abstractNumId w:val="38"/>
  </w:num>
  <w:num w:numId="28" w16cid:durableId="391661668">
    <w:abstractNumId w:val="28"/>
  </w:num>
  <w:num w:numId="29" w16cid:durableId="812679115">
    <w:abstractNumId w:val="32"/>
  </w:num>
  <w:num w:numId="30" w16cid:durableId="1223908072">
    <w:abstractNumId w:val="15"/>
  </w:num>
  <w:num w:numId="31" w16cid:durableId="717515341">
    <w:abstractNumId w:val="31"/>
  </w:num>
  <w:num w:numId="32" w16cid:durableId="1355110213">
    <w:abstractNumId w:val="23"/>
  </w:num>
  <w:num w:numId="33" w16cid:durableId="1622883846">
    <w:abstractNumId w:val="16"/>
  </w:num>
  <w:num w:numId="34" w16cid:durableId="970015236">
    <w:abstractNumId w:val="30"/>
  </w:num>
  <w:num w:numId="35" w16cid:durableId="260719651">
    <w:abstractNumId w:val="11"/>
  </w:num>
  <w:num w:numId="36" w16cid:durableId="1069957637">
    <w:abstractNumId w:val="33"/>
  </w:num>
  <w:num w:numId="37" w16cid:durableId="149754711">
    <w:abstractNumId w:val="4"/>
  </w:num>
  <w:num w:numId="38" w16cid:durableId="755900438">
    <w:abstractNumId w:val="2"/>
  </w:num>
  <w:num w:numId="39" w16cid:durableId="309409581">
    <w:abstractNumId w:val="35"/>
  </w:num>
  <w:num w:numId="40" w16cid:durableId="128458236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10"/>
    <w:rsid w:val="000009BA"/>
    <w:rsid w:val="00006A6C"/>
    <w:rsid w:val="00011549"/>
    <w:rsid w:val="0001354E"/>
    <w:rsid w:val="0003055E"/>
    <w:rsid w:val="00033136"/>
    <w:rsid w:val="00035776"/>
    <w:rsid w:val="00036066"/>
    <w:rsid w:val="000375D9"/>
    <w:rsid w:val="000477D9"/>
    <w:rsid w:val="000567A0"/>
    <w:rsid w:val="00060CC2"/>
    <w:rsid w:val="00062E5F"/>
    <w:rsid w:val="00064315"/>
    <w:rsid w:val="000879A2"/>
    <w:rsid w:val="00087A78"/>
    <w:rsid w:val="000970F7"/>
    <w:rsid w:val="000A3E4E"/>
    <w:rsid w:val="000A731A"/>
    <w:rsid w:val="000A760C"/>
    <w:rsid w:val="000B515F"/>
    <w:rsid w:val="000C77DB"/>
    <w:rsid w:val="000D453A"/>
    <w:rsid w:val="000D4EA9"/>
    <w:rsid w:val="000D52BB"/>
    <w:rsid w:val="000D5FE9"/>
    <w:rsid w:val="000E19C5"/>
    <w:rsid w:val="000E40B7"/>
    <w:rsid w:val="000E5B70"/>
    <w:rsid w:val="000F042E"/>
    <w:rsid w:val="000F4963"/>
    <w:rsid w:val="000F7F71"/>
    <w:rsid w:val="00100D5D"/>
    <w:rsid w:val="0010301C"/>
    <w:rsid w:val="001051C7"/>
    <w:rsid w:val="00107FC9"/>
    <w:rsid w:val="00115594"/>
    <w:rsid w:val="0011604D"/>
    <w:rsid w:val="00124FAD"/>
    <w:rsid w:val="00125126"/>
    <w:rsid w:val="001260C0"/>
    <w:rsid w:val="00132CC7"/>
    <w:rsid w:val="001337DF"/>
    <w:rsid w:val="001355D1"/>
    <w:rsid w:val="00141F19"/>
    <w:rsid w:val="00145AB3"/>
    <w:rsid w:val="001555FB"/>
    <w:rsid w:val="001566E4"/>
    <w:rsid w:val="00156BA3"/>
    <w:rsid w:val="00156D45"/>
    <w:rsid w:val="00172723"/>
    <w:rsid w:val="00175307"/>
    <w:rsid w:val="001809A1"/>
    <w:rsid w:val="00180B47"/>
    <w:rsid w:val="00186D7B"/>
    <w:rsid w:val="00193E75"/>
    <w:rsid w:val="001A07F2"/>
    <w:rsid w:val="001B39A3"/>
    <w:rsid w:val="001D280B"/>
    <w:rsid w:val="001D2F78"/>
    <w:rsid w:val="001D3E89"/>
    <w:rsid w:val="001D453F"/>
    <w:rsid w:val="001F0A92"/>
    <w:rsid w:val="001F1724"/>
    <w:rsid w:val="001F3093"/>
    <w:rsid w:val="001F5C6E"/>
    <w:rsid w:val="00203E8E"/>
    <w:rsid w:val="002061FE"/>
    <w:rsid w:val="00206741"/>
    <w:rsid w:val="00207F84"/>
    <w:rsid w:val="0022713B"/>
    <w:rsid w:val="002337D6"/>
    <w:rsid w:val="00233FDA"/>
    <w:rsid w:val="002420EF"/>
    <w:rsid w:val="002439D5"/>
    <w:rsid w:val="00254BE4"/>
    <w:rsid w:val="002642A9"/>
    <w:rsid w:val="002656DE"/>
    <w:rsid w:val="00265E4C"/>
    <w:rsid w:val="00276058"/>
    <w:rsid w:val="00277556"/>
    <w:rsid w:val="002961AE"/>
    <w:rsid w:val="002A33CC"/>
    <w:rsid w:val="002A346D"/>
    <w:rsid w:val="002A3AE3"/>
    <w:rsid w:val="002A635E"/>
    <w:rsid w:val="002B07E8"/>
    <w:rsid w:val="002B1A60"/>
    <w:rsid w:val="002C1935"/>
    <w:rsid w:val="002C2F9C"/>
    <w:rsid w:val="002C6637"/>
    <w:rsid w:val="002F0655"/>
    <w:rsid w:val="002F3082"/>
    <w:rsid w:val="002F68C1"/>
    <w:rsid w:val="00304570"/>
    <w:rsid w:val="003122CF"/>
    <w:rsid w:val="00314AB0"/>
    <w:rsid w:val="00316C1B"/>
    <w:rsid w:val="00322ACA"/>
    <w:rsid w:val="00323B1D"/>
    <w:rsid w:val="00330A7C"/>
    <w:rsid w:val="00331824"/>
    <w:rsid w:val="003405A3"/>
    <w:rsid w:val="0034517A"/>
    <w:rsid w:val="003462F1"/>
    <w:rsid w:val="00366B3D"/>
    <w:rsid w:val="003767A1"/>
    <w:rsid w:val="00381097"/>
    <w:rsid w:val="00383BE9"/>
    <w:rsid w:val="00392B64"/>
    <w:rsid w:val="003B0AF7"/>
    <w:rsid w:val="003C1132"/>
    <w:rsid w:val="003C114E"/>
    <w:rsid w:val="003C311A"/>
    <w:rsid w:val="003D0248"/>
    <w:rsid w:val="003D547C"/>
    <w:rsid w:val="003D67F7"/>
    <w:rsid w:val="003E0AB8"/>
    <w:rsid w:val="003E268A"/>
    <w:rsid w:val="003F03AA"/>
    <w:rsid w:val="003F3F39"/>
    <w:rsid w:val="00402CED"/>
    <w:rsid w:val="00420CD4"/>
    <w:rsid w:val="004234D8"/>
    <w:rsid w:val="00423BC4"/>
    <w:rsid w:val="00425274"/>
    <w:rsid w:val="00434003"/>
    <w:rsid w:val="00435232"/>
    <w:rsid w:val="00435F83"/>
    <w:rsid w:val="00436F5C"/>
    <w:rsid w:val="0044024E"/>
    <w:rsid w:val="0044324F"/>
    <w:rsid w:val="0045615D"/>
    <w:rsid w:val="00456210"/>
    <w:rsid w:val="00456C02"/>
    <w:rsid w:val="00483830"/>
    <w:rsid w:val="00494AE8"/>
    <w:rsid w:val="00494B4F"/>
    <w:rsid w:val="004B0F19"/>
    <w:rsid w:val="004B2850"/>
    <w:rsid w:val="004B77D8"/>
    <w:rsid w:val="004C0003"/>
    <w:rsid w:val="004D01C9"/>
    <w:rsid w:val="004E1533"/>
    <w:rsid w:val="004E6539"/>
    <w:rsid w:val="004E6B93"/>
    <w:rsid w:val="004F763D"/>
    <w:rsid w:val="005002EA"/>
    <w:rsid w:val="00504263"/>
    <w:rsid w:val="00510286"/>
    <w:rsid w:val="00521EBF"/>
    <w:rsid w:val="00522C48"/>
    <w:rsid w:val="00531E93"/>
    <w:rsid w:val="0053324D"/>
    <w:rsid w:val="00541C05"/>
    <w:rsid w:val="005462DE"/>
    <w:rsid w:val="005527C9"/>
    <w:rsid w:val="00556140"/>
    <w:rsid w:val="00557165"/>
    <w:rsid w:val="00592FE3"/>
    <w:rsid w:val="00594846"/>
    <w:rsid w:val="00597641"/>
    <w:rsid w:val="005A39BC"/>
    <w:rsid w:val="005B1BF3"/>
    <w:rsid w:val="005D1A42"/>
    <w:rsid w:val="005D60D6"/>
    <w:rsid w:val="005D702E"/>
    <w:rsid w:val="005F1313"/>
    <w:rsid w:val="005F6B70"/>
    <w:rsid w:val="0060405F"/>
    <w:rsid w:val="00605382"/>
    <w:rsid w:val="006309E2"/>
    <w:rsid w:val="00630CB1"/>
    <w:rsid w:val="00633AAF"/>
    <w:rsid w:val="00633E02"/>
    <w:rsid w:val="006404D5"/>
    <w:rsid w:val="00653580"/>
    <w:rsid w:val="00655E12"/>
    <w:rsid w:val="00661990"/>
    <w:rsid w:val="00670E38"/>
    <w:rsid w:val="00683781"/>
    <w:rsid w:val="00685753"/>
    <w:rsid w:val="00692CF4"/>
    <w:rsid w:val="00694CE2"/>
    <w:rsid w:val="00697243"/>
    <w:rsid w:val="0069741D"/>
    <w:rsid w:val="006A337A"/>
    <w:rsid w:val="006A4965"/>
    <w:rsid w:val="006A655E"/>
    <w:rsid w:val="006B1570"/>
    <w:rsid w:val="006B46F1"/>
    <w:rsid w:val="006B662E"/>
    <w:rsid w:val="006C21E4"/>
    <w:rsid w:val="006D7964"/>
    <w:rsid w:val="006E044C"/>
    <w:rsid w:val="006E576E"/>
    <w:rsid w:val="006E5E55"/>
    <w:rsid w:val="006F118F"/>
    <w:rsid w:val="006F12DE"/>
    <w:rsid w:val="007105AC"/>
    <w:rsid w:val="00715DAA"/>
    <w:rsid w:val="00717101"/>
    <w:rsid w:val="00720987"/>
    <w:rsid w:val="00722211"/>
    <w:rsid w:val="00725C7D"/>
    <w:rsid w:val="00727F18"/>
    <w:rsid w:val="00732F8C"/>
    <w:rsid w:val="00733AE7"/>
    <w:rsid w:val="00741C45"/>
    <w:rsid w:val="00746780"/>
    <w:rsid w:val="00757072"/>
    <w:rsid w:val="00757C2D"/>
    <w:rsid w:val="00760854"/>
    <w:rsid w:val="007662C4"/>
    <w:rsid w:val="007701FE"/>
    <w:rsid w:val="0077210B"/>
    <w:rsid w:val="007734AC"/>
    <w:rsid w:val="007734E5"/>
    <w:rsid w:val="007769A5"/>
    <w:rsid w:val="00785843"/>
    <w:rsid w:val="007A26B1"/>
    <w:rsid w:val="007B1383"/>
    <w:rsid w:val="007B1D71"/>
    <w:rsid w:val="007B33A0"/>
    <w:rsid w:val="007B567E"/>
    <w:rsid w:val="007C0280"/>
    <w:rsid w:val="007C44B4"/>
    <w:rsid w:val="007E2496"/>
    <w:rsid w:val="007E5588"/>
    <w:rsid w:val="007E7673"/>
    <w:rsid w:val="007F3C26"/>
    <w:rsid w:val="007F6245"/>
    <w:rsid w:val="0080306E"/>
    <w:rsid w:val="008052F0"/>
    <w:rsid w:val="008105FF"/>
    <w:rsid w:val="00812BF8"/>
    <w:rsid w:val="0081642D"/>
    <w:rsid w:val="00826EAA"/>
    <w:rsid w:val="0083013E"/>
    <w:rsid w:val="00831580"/>
    <w:rsid w:val="00835FCA"/>
    <w:rsid w:val="00840AF6"/>
    <w:rsid w:val="00847814"/>
    <w:rsid w:val="008478A2"/>
    <w:rsid w:val="008540F6"/>
    <w:rsid w:val="00857E67"/>
    <w:rsid w:val="00863934"/>
    <w:rsid w:val="0087009E"/>
    <w:rsid w:val="00870A12"/>
    <w:rsid w:val="00874840"/>
    <w:rsid w:val="00890F52"/>
    <w:rsid w:val="00891BBA"/>
    <w:rsid w:val="00893EED"/>
    <w:rsid w:val="00895935"/>
    <w:rsid w:val="0089593F"/>
    <w:rsid w:val="00895A66"/>
    <w:rsid w:val="008A00AF"/>
    <w:rsid w:val="008A2660"/>
    <w:rsid w:val="008B19FD"/>
    <w:rsid w:val="008B5823"/>
    <w:rsid w:val="008C1139"/>
    <w:rsid w:val="008C7AB1"/>
    <w:rsid w:val="008D12E1"/>
    <w:rsid w:val="008D4576"/>
    <w:rsid w:val="008E5798"/>
    <w:rsid w:val="008F15B3"/>
    <w:rsid w:val="008F5E51"/>
    <w:rsid w:val="008F70D1"/>
    <w:rsid w:val="00915142"/>
    <w:rsid w:val="0092029B"/>
    <w:rsid w:val="00925F87"/>
    <w:rsid w:val="009276BA"/>
    <w:rsid w:val="00933F4D"/>
    <w:rsid w:val="009348B8"/>
    <w:rsid w:val="00936F5B"/>
    <w:rsid w:val="00943905"/>
    <w:rsid w:val="00944412"/>
    <w:rsid w:val="0095431B"/>
    <w:rsid w:val="00957FA4"/>
    <w:rsid w:val="009603AD"/>
    <w:rsid w:val="009625A9"/>
    <w:rsid w:val="00966157"/>
    <w:rsid w:val="009673F2"/>
    <w:rsid w:val="00970B49"/>
    <w:rsid w:val="00972101"/>
    <w:rsid w:val="00974D5D"/>
    <w:rsid w:val="0098125D"/>
    <w:rsid w:val="009841D5"/>
    <w:rsid w:val="00986358"/>
    <w:rsid w:val="00986EF3"/>
    <w:rsid w:val="009A1944"/>
    <w:rsid w:val="009A4E9A"/>
    <w:rsid w:val="009C080E"/>
    <w:rsid w:val="009C2233"/>
    <w:rsid w:val="009C3A35"/>
    <w:rsid w:val="009D2EDA"/>
    <w:rsid w:val="00A03277"/>
    <w:rsid w:val="00A03BEE"/>
    <w:rsid w:val="00A07618"/>
    <w:rsid w:val="00A0766A"/>
    <w:rsid w:val="00A202A1"/>
    <w:rsid w:val="00A22261"/>
    <w:rsid w:val="00A269D5"/>
    <w:rsid w:val="00A36024"/>
    <w:rsid w:val="00A52018"/>
    <w:rsid w:val="00A61993"/>
    <w:rsid w:val="00A677B4"/>
    <w:rsid w:val="00A82FE5"/>
    <w:rsid w:val="00A92812"/>
    <w:rsid w:val="00A97410"/>
    <w:rsid w:val="00AA71F5"/>
    <w:rsid w:val="00AA761B"/>
    <w:rsid w:val="00AB22CE"/>
    <w:rsid w:val="00AC4A2D"/>
    <w:rsid w:val="00AC6061"/>
    <w:rsid w:val="00AC6AE3"/>
    <w:rsid w:val="00AD11DB"/>
    <w:rsid w:val="00AD3E6D"/>
    <w:rsid w:val="00AD40AC"/>
    <w:rsid w:val="00AE0362"/>
    <w:rsid w:val="00AE3219"/>
    <w:rsid w:val="00AF6BC6"/>
    <w:rsid w:val="00AF7DCA"/>
    <w:rsid w:val="00B13668"/>
    <w:rsid w:val="00B169DE"/>
    <w:rsid w:val="00B17153"/>
    <w:rsid w:val="00B1784D"/>
    <w:rsid w:val="00B36034"/>
    <w:rsid w:val="00B408E1"/>
    <w:rsid w:val="00B462F2"/>
    <w:rsid w:val="00B53932"/>
    <w:rsid w:val="00B53AB9"/>
    <w:rsid w:val="00B61B42"/>
    <w:rsid w:val="00B63C60"/>
    <w:rsid w:val="00B76801"/>
    <w:rsid w:val="00B807FA"/>
    <w:rsid w:val="00B83392"/>
    <w:rsid w:val="00B94835"/>
    <w:rsid w:val="00B95B2E"/>
    <w:rsid w:val="00B972E4"/>
    <w:rsid w:val="00BA5ACD"/>
    <w:rsid w:val="00BB0F6A"/>
    <w:rsid w:val="00BB7BB6"/>
    <w:rsid w:val="00BC59B2"/>
    <w:rsid w:val="00BC7D93"/>
    <w:rsid w:val="00BD714E"/>
    <w:rsid w:val="00BE30DA"/>
    <w:rsid w:val="00BF672B"/>
    <w:rsid w:val="00C00954"/>
    <w:rsid w:val="00C00B46"/>
    <w:rsid w:val="00C10ED3"/>
    <w:rsid w:val="00C11A38"/>
    <w:rsid w:val="00C11ECC"/>
    <w:rsid w:val="00C24037"/>
    <w:rsid w:val="00C304C0"/>
    <w:rsid w:val="00C3447D"/>
    <w:rsid w:val="00C345DE"/>
    <w:rsid w:val="00C376FF"/>
    <w:rsid w:val="00C4102F"/>
    <w:rsid w:val="00C42DA3"/>
    <w:rsid w:val="00C42F2D"/>
    <w:rsid w:val="00C50D5E"/>
    <w:rsid w:val="00C57D64"/>
    <w:rsid w:val="00C61302"/>
    <w:rsid w:val="00C76310"/>
    <w:rsid w:val="00C76BC0"/>
    <w:rsid w:val="00C823E7"/>
    <w:rsid w:val="00C83798"/>
    <w:rsid w:val="00C869D9"/>
    <w:rsid w:val="00C93424"/>
    <w:rsid w:val="00C93F94"/>
    <w:rsid w:val="00C9416B"/>
    <w:rsid w:val="00CB0447"/>
    <w:rsid w:val="00CB0DAE"/>
    <w:rsid w:val="00CB7A85"/>
    <w:rsid w:val="00CC6E5E"/>
    <w:rsid w:val="00CC7566"/>
    <w:rsid w:val="00CD0318"/>
    <w:rsid w:val="00CD2094"/>
    <w:rsid w:val="00CD673F"/>
    <w:rsid w:val="00CE1C9F"/>
    <w:rsid w:val="00CE3619"/>
    <w:rsid w:val="00CE4747"/>
    <w:rsid w:val="00D005DC"/>
    <w:rsid w:val="00D0117B"/>
    <w:rsid w:val="00D02A50"/>
    <w:rsid w:val="00D037DB"/>
    <w:rsid w:val="00D12226"/>
    <w:rsid w:val="00D161E9"/>
    <w:rsid w:val="00D2715E"/>
    <w:rsid w:val="00D55DE0"/>
    <w:rsid w:val="00D60C01"/>
    <w:rsid w:val="00D62E65"/>
    <w:rsid w:val="00D71C38"/>
    <w:rsid w:val="00D7420F"/>
    <w:rsid w:val="00D77363"/>
    <w:rsid w:val="00D778AE"/>
    <w:rsid w:val="00D90150"/>
    <w:rsid w:val="00D925C2"/>
    <w:rsid w:val="00D94F59"/>
    <w:rsid w:val="00DA1A66"/>
    <w:rsid w:val="00DC5B5B"/>
    <w:rsid w:val="00DD03F5"/>
    <w:rsid w:val="00DD09E7"/>
    <w:rsid w:val="00DE03EC"/>
    <w:rsid w:val="00DE2D9C"/>
    <w:rsid w:val="00DE574C"/>
    <w:rsid w:val="00DE6AA0"/>
    <w:rsid w:val="00DE7193"/>
    <w:rsid w:val="00E024AA"/>
    <w:rsid w:val="00E07E81"/>
    <w:rsid w:val="00E17BE6"/>
    <w:rsid w:val="00E20597"/>
    <w:rsid w:val="00E25EB9"/>
    <w:rsid w:val="00E27B0D"/>
    <w:rsid w:val="00E27E51"/>
    <w:rsid w:val="00E30625"/>
    <w:rsid w:val="00E46D36"/>
    <w:rsid w:val="00E547AD"/>
    <w:rsid w:val="00E57387"/>
    <w:rsid w:val="00E6619D"/>
    <w:rsid w:val="00E67EF1"/>
    <w:rsid w:val="00E70017"/>
    <w:rsid w:val="00E8558A"/>
    <w:rsid w:val="00E85D22"/>
    <w:rsid w:val="00E8769F"/>
    <w:rsid w:val="00E92360"/>
    <w:rsid w:val="00EB0D75"/>
    <w:rsid w:val="00EB2FBE"/>
    <w:rsid w:val="00EB340A"/>
    <w:rsid w:val="00EC0C1D"/>
    <w:rsid w:val="00EC2AF3"/>
    <w:rsid w:val="00EC7B07"/>
    <w:rsid w:val="00ED064C"/>
    <w:rsid w:val="00ED0769"/>
    <w:rsid w:val="00ED6EBD"/>
    <w:rsid w:val="00EE0276"/>
    <w:rsid w:val="00EE6D45"/>
    <w:rsid w:val="00EF3DBE"/>
    <w:rsid w:val="00EF5031"/>
    <w:rsid w:val="00EF7DCC"/>
    <w:rsid w:val="00F076D0"/>
    <w:rsid w:val="00F2628D"/>
    <w:rsid w:val="00F27791"/>
    <w:rsid w:val="00F30970"/>
    <w:rsid w:val="00F33081"/>
    <w:rsid w:val="00F474A8"/>
    <w:rsid w:val="00F605A7"/>
    <w:rsid w:val="00F63F6A"/>
    <w:rsid w:val="00F753B2"/>
    <w:rsid w:val="00F7564C"/>
    <w:rsid w:val="00F82780"/>
    <w:rsid w:val="00F95A50"/>
    <w:rsid w:val="00FA0B38"/>
    <w:rsid w:val="00FA17AC"/>
    <w:rsid w:val="00FA2D67"/>
    <w:rsid w:val="00FA343E"/>
    <w:rsid w:val="00FA451C"/>
    <w:rsid w:val="00FC11E4"/>
    <w:rsid w:val="00FC642B"/>
    <w:rsid w:val="00FD2B1E"/>
    <w:rsid w:val="00FD4458"/>
    <w:rsid w:val="00FD61F5"/>
    <w:rsid w:val="00FE0699"/>
    <w:rsid w:val="00FE2B3C"/>
    <w:rsid w:val="00FF27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E588"/>
  <w15:chartTrackingRefBased/>
  <w15:docId w15:val="{F7B74DA2-0083-4F60-AD60-24DF9BCC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F84"/>
    <w:pPr>
      <w:spacing w:before="80" w:after="80" w:line="360" w:lineRule="auto"/>
      <w:jc w:val="both"/>
    </w:pPr>
    <w:rPr>
      <w:rFonts w:ascii="Calibri" w:hAnsi="Calibri"/>
    </w:rPr>
  </w:style>
  <w:style w:type="paragraph" w:styleId="Titre1">
    <w:name w:val="heading 1"/>
    <w:basedOn w:val="Normal"/>
    <w:next w:val="Normal"/>
    <w:link w:val="Titre1Car"/>
    <w:uiPriority w:val="9"/>
    <w:qFormat/>
    <w:rsid w:val="00456210"/>
    <w:pPr>
      <w:keepNext/>
      <w:keepLines/>
      <w:spacing w:before="360" w:after="120"/>
      <w:jc w:val="center"/>
      <w:outlineLvl w:val="0"/>
    </w:pPr>
    <w:rPr>
      <w:rFonts w:ascii="Arial Black" w:eastAsiaTheme="majorEastAsia" w:hAnsi="Arial Black" w:cstheme="majorBidi"/>
      <w:sz w:val="36"/>
      <w:szCs w:val="40"/>
      <w:u w:val="single"/>
    </w:rPr>
  </w:style>
  <w:style w:type="paragraph" w:styleId="Titre2">
    <w:name w:val="heading 2"/>
    <w:basedOn w:val="Normal"/>
    <w:next w:val="Normal"/>
    <w:link w:val="Titre2Car"/>
    <w:uiPriority w:val="9"/>
    <w:unhideWhenUsed/>
    <w:qFormat/>
    <w:rsid w:val="00402CED"/>
    <w:pPr>
      <w:keepNext/>
      <w:keepLines/>
      <w:spacing w:before="160"/>
      <w:jc w:val="left"/>
      <w:outlineLvl w:val="1"/>
    </w:pPr>
    <w:rPr>
      <w:rFonts w:ascii="Arial" w:eastAsiaTheme="majorEastAsia" w:hAnsi="Arial" w:cstheme="majorBidi"/>
      <w:b/>
      <w:szCs w:val="32"/>
    </w:rPr>
  </w:style>
  <w:style w:type="paragraph" w:styleId="Titre3">
    <w:name w:val="heading 3"/>
    <w:basedOn w:val="Normal"/>
    <w:next w:val="Normal"/>
    <w:link w:val="Titre3Car"/>
    <w:uiPriority w:val="9"/>
    <w:unhideWhenUsed/>
    <w:qFormat/>
    <w:rsid w:val="00456210"/>
    <w:pPr>
      <w:keepNext/>
      <w:keepLines/>
      <w:spacing w:before="16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56210"/>
    <w:pPr>
      <w:keepNext/>
      <w:keepLines/>
      <w:spacing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56210"/>
    <w:pPr>
      <w:keepNext/>
      <w:keepLines/>
      <w:spacing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45621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5621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5621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5621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4B2850"/>
    <w:pPr>
      <w:widowControl w:val="0"/>
      <w:suppressAutoHyphens/>
      <w:autoSpaceDN w:val="0"/>
      <w:spacing w:before="40" w:after="40" w:line="240" w:lineRule="auto"/>
      <w:textAlignment w:val="baseline"/>
    </w:pPr>
    <w:rPr>
      <w:rFonts w:ascii="Calibri" w:eastAsia="SimSun" w:hAnsi="Calibri" w:cs="Calibri"/>
      <w:kern w:val="3"/>
      <w:lang w:eastAsia="zh-CN" w:bidi="hi-IN"/>
      <w14:ligatures w14:val="none"/>
    </w:rPr>
  </w:style>
  <w:style w:type="character" w:customStyle="1" w:styleId="Titre1Car">
    <w:name w:val="Titre 1 Car"/>
    <w:basedOn w:val="Policepardfaut"/>
    <w:link w:val="Titre1"/>
    <w:uiPriority w:val="9"/>
    <w:rsid w:val="00456210"/>
    <w:rPr>
      <w:rFonts w:ascii="Arial Black" w:eastAsiaTheme="majorEastAsia" w:hAnsi="Arial Black" w:cstheme="majorBidi"/>
      <w:sz w:val="36"/>
      <w:szCs w:val="40"/>
      <w:u w:val="single"/>
    </w:rPr>
  </w:style>
  <w:style w:type="character" w:customStyle="1" w:styleId="Titre2Car">
    <w:name w:val="Titre 2 Car"/>
    <w:basedOn w:val="Policepardfaut"/>
    <w:link w:val="Titre2"/>
    <w:uiPriority w:val="9"/>
    <w:rsid w:val="00402CED"/>
    <w:rPr>
      <w:rFonts w:ascii="Arial" w:eastAsiaTheme="majorEastAsia" w:hAnsi="Arial" w:cstheme="majorBidi"/>
      <w:b/>
      <w:szCs w:val="32"/>
    </w:rPr>
  </w:style>
  <w:style w:type="character" w:customStyle="1" w:styleId="Titre3Car">
    <w:name w:val="Titre 3 Car"/>
    <w:basedOn w:val="Policepardfaut"/>
    <w:link w:val="Titre3"/>
    <w:uiPriority w:val="9"/>
    <w:rsid w:val="0045621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56210"/>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56210"/>
    <w:rPr>
      <w:rFonts w:eastAsiaTheme="majorEastAsia" w:cstheme="majorBidi"/>
      <w:color w:val="0F4761" w:themeColor="accent1" w:themeShade="BF"/>
    </w:rPr>
  </w:style>
  <w:style w:type="character" w:customStyle="1" w:styleId="Titre6Car">
    <w:name w:val="Titre 6 Car"/>
    <w:basedOn w:val="Policepardfaut"/>
    <w:link w:val="Titre6"/>
    <w:uiPriority w:val="9"/>
    <w:rsid w:val="0045621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621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621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6210"/>
    <w:rPr>
      <w:rFonts w:eastAsiaTheme="majorEastAsia" w:cstheme="majorBidi"/>
      <w:color w:val="272727" w:themeColor="text1" w:themeTint="D8"/>
    </w:rPr>
  </w:style>
  <w:style w:type="paragraph" w:styleId="Titre">
    <w:name w:val="Title"/>
    <w:basedOn w:val="Normal"/>
    <w:next w:val="Normal"/>
    <w:link w:val="TitreCar"/>
    <w:uiPriority w:val="10"/>
    <w:qFormat/>
    <w:rsid w:val="00456210"/>
    <w:pPr>
      <w:spacing w:before="240" w:after="120"/>
      <w:contextualSpacing/>
      <w:jc w:val="center"/>
    </w:pPr>
    <w:rPr>
      <w:rFonts w:eastAsiaTheme="majorEastAsia" w:cstheme="majorBidi"/>
      <w:b/>
      <w:spacing w:val="-10"/>
      <w:kern w:val="28"/>
      <w:sz w:val="36"/>
      <w:szCs w:val="56"/>
      <w:u w:val="single"/>
    </w:rPr>
  </w:style>
  <w:style w:type="character" w:customStyle="1" w:styleId="TitreCar">
    <w:name w:val="Titre Car"/>
    <w:basedOn w:val="Policepardfaut"/>
    <w:link w:val="Titre"/>
    <w:uiPriority w:val="10"/>
    <w:rsid w:val="00456210"/>
    <w:rPr>
      <w:rFonts w:ascii="Arial" w:eastAsiaTheme="majorEastAsia" w:hAnsi="Arial" w:cstheme="majorBidi"/>
      <w:b/>
      <w:spacing w:val="-10"/>
      <w:kern w:val="28"/>
      <w:sz w:val="36"/>
      <w:szCs w:val="56"/>
      <w:u w:val="single"/>
    </w:rPr>
  </w:style>
  <w:style w:type="paragraph" w:styleId="Sous-titre">
    <w:name w:val="Subtitle"/>
    <w:basedOn w:val="Normal"/>
    <w:next w:val="Normal"/>
    <w:link w:val="Sous-titreCar"/>
    <w:uiPriority w:val="11"/>
    <w:qFormat/>
    <w:rsid w:val="004562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5621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6210"/>
    <w:pPr>
      <w:spacing w:before="160"/>
      <w:jc w:val="center"/>
    </w:pPr>
    <w:rPr>
      <w:i/>
      <w:iCs/>
      <w:color w:val="404040" w:themeColor="text1" w:themeTint="BF"/>
    </w:rPr>
  </w:style>
  <w:style w:type="character" w:customStyle="1" w:styleId="CitationCar">
    <w:name w:val="Citation Car"/>
    <w:basedOn w:val="Policepardfaut"/>
    <w:link w:val="Citation"/>
    <w:uiPriority w:val="29"/>
    <w:rsid w:val="00456210"/>
    <w:rPr>
      <w:i/>
      <w:iCs/>
      <w:color w:val="404040" w:themeColor="text1" w:themeTint="BF"/>
    </w:rPr>
  </w:style>
  <w:style w:type="paragraph" w:styleId="Paragraphedeliste">
    <w:name w:val="List Paragraph"/>
    <w:basedOn w:val="Normal"/>
    <w:uiPriority w:val="34"/>
    <w:qFormat/>
    <w:rsid w:val="00456210"/>
    <w:pPr>
      <w:ind w:left="720"/>
      <w:contextualSpacing/>
    </w:pPr>
  </w:style>
  <w:style w:type="character" w:styleId="Accentuationintense">
    <w:name w:val="Intense Emphasis"/>
    <w:basedOn w:val="Policepardfaut"/>
    <w:uiPriority w:val="21"/>
    <w:qFormat/>
    <w:rsid w:val="00456210"/>
    <w:rPr>
      <w:i/>
      <w:iCs/>
      <w:color w:val="0F4761" w:themeColor="accent1" w:themeShade="BF"/>
    </w:rPr>
  </w:style>
  <w:style w:type="paragraph" w:styleId="Citationintense">
    <w:name w:val="Intense Quote"/>
    <w:basedOn w:val="Normal"/>
    <w:next w:val="Normal"/>
    <w:link w:val="CitationintenseCar"/>
    <w:uiPriority w:val="30"/>
    <w:qFormat/>
    <w:rsid w:val="00456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56210"/>
    <w:rPr>
      <w:i/>
      <w:iCs/>
      <w:color w:val="0F4761" w:themeColor="accent1" w:themeShade="BF"/>
    </w:rPr>
  </w:style>
  <w:style w:type="character" w:styleId="Rfrenceintense">
    <w:name w:val="Intense Reference"/>
    <w:basedOn w:val="Policepardfaut"/>
    <w:uiPriority w:val="32"/>
    <w:qFormat/>
    <w:rsid w:val="00456210"/>
    <w:rPr>
      <w:b/>
      <w:bCs/>
      <w:smallCaps/>
      <w:color w:val="0F4761" w:themeColor="accent1" w:themeShade="BF"/>
      <w:spacing w:val="5"/>
    </w:rPr>
  </w:style>
  <w:style w:type="paragraph" w:styleId="En-tte">
    <w:name w:val="header"/>
    <w:basedOn w:val="Normal"/>
    <w:link w:val="En-tteCar"/>
    <w:uiPriority w:val="99"/>
    <w:unhideWhenUsed/>
    <w:rsid w:val="00456210"/>
    <w:pPr>
      <w:tabs>
        <w:tab w:val="center" w:pos="4536"/>
        <w:tab w:val="right" w:pos="9072"/>
      </w:tabs>
      <w:spacing w:after="0"/>
    </w:pPr>
  </w:style>
  <w:style w:type="character" w:customStyle="1" w:styleId="En-tteCar">
    <w:name w:val="En-tête Car"/>
    <w:basedOn w:val="Policepardfaut"/>
    <w:link w:val="En-tte"/>
    <w:uiPriority w:val="99"/>
    <w:rsid w:val="00456210"/>
  </w:style>
  <w:style w:type="paragraph" w:styleId="Pieddepage">
    <w:name w:val="footer"/>
    <w:basedOn w:val="Normal"/>
    <w:link w:val="PieddepageCar"/>
    <w:uiPriority w:val="99"/>
    <w:unhideWhenUsed/>
    <w:rsid w:val="00456210"/>
    <w:pPr>
      <w:tabs>
        <w:tab w:val="center" w:pos="4536"/>
        <w:tab w:val="right" w:pos="9072"/>
      </w:tabs>
      <w:spacing w:after="0"/>
    </w:pPr>
  </w:style>
  <w:style w:type="character" w:customStyle="1" w:styleId="PieddepageCar">
    <w:name w:val="Pied de page Car"/>
    <w:basedOn w:val="Policepardfaut"/>
    <w:link w:val="Pieddepage"/>
    <w:uiPriority w:val="99"/>
    <w:rsid w:val="00456210"/>
  </w:style>
  <w:style w:type="paragraph" w:customStyle="1" w:styleId="Standard">
    <w:name w:val="Standard"/>
    <w:rsid w:val="00435232"/>
    <w:pPr>
      <w:widowControl w:val="0"/>
      <w:suppressAutoHyphens/>
      <w:autoSpaceDN w:val="0"/>
      <w:spacing w:after="0" w:line="240" w:lineRule="auto"/>
      <w:textAlignment w:val="baseline"/>
    </w:pPr>
    <w:rPr>
      <w:rFonts w:ascii="Liberation Serif" w:eastAsia="SimSun" w:hAnsi="Liberation Serif" w:cs="Mangal"/>
      <w:kern w:val="3"/>
      <w:lang w:eastAsia="zh-CN" w:bidi="hi-IN"/>
      <w14:ligatures w14:val="none"/>
    </w:rPr>
  </w:style>
  <w:style w:type="table" w:styleId="Grilledutableau">
    <w:name w:val="Table Grid"/>
    <w:basedOn w:val="TableauNormal"/>
    <w:uiPriority w:val="39"/>
    <w:rsid w:val="00435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9C080E"/>
    <w:rPr>
      <w:color w:val="0563C1"/>
      <w:u w:val="single"/>
    </w:rPr>
  </w:style>
  <w:style w:type="paragraph" w:customStyle="1" w:styleId="TableContents">
    <w:name w:val="Table Contents"/>
    <w:basedOn w:val="Standard"/>
    <w:rsid w:val="00B1784D"/>
    <w:pPr>
      <w:suppressLineNumbers/>
    </w:pPr>
  </w:style>
  <w:style w:type="character" w:styleId="Mentionnonrsolue">
    <w:name w:val="Unresolved Mention"/>
    <w:basedOn w:val="Policepardfaut"/>
    <w:uiPriority w:val="99"/>
    <w:semiHidden/>
    <w:unhideWhenUsed/>
    <w:rsid w:val="008478A2"/>
    <w:rPr>
      <w:color w:val="605E5C"/>
      <w:shd w:val="clear" w:color="auto" w:fill="E1DFDD"/>
    </w:rPr>
  </w:style>
  <w:style w:type="character" w:styleId="Lienhypertextesuivivisit">
    <w:name w:val="FollowedHyperlink"/>
    <w:basedOn w:val="Policepardfaut"/>
    <w:uiPriority w:val="99"/>
    <w:semiHidden/>
    <w:unhideWhenUsed/>
    <w:rsid w:val="001F3093"/>
    <w:rPr>
      <w:color w:val="96607D" w:themeColor="followedHyperlink"/>
      <w:u w:val="single"/>
    </w:rPr>
  </w:style>
  <w:style w:type="character" w:styleId="lev">
    <w:name w:val="Strong"/>
    <w:basedOn w:val="Policepardfaut"/>
    <w:uiPriority w:val="22"/>
    <w:qFormat/>
    <w:rsid w:val="007222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1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5174">
          <w:marLeft w:val="0"/>
          <w:marRight w:val="0"/>
          <w:marTop w:val="0"/>
          <w:marBottom w:val="0"/>
          <w:divBdr>
            <w:top w:val="none" w:sz="0" w:space="0" w:color="auto"/>
            <w:left w:val="none" w:sz="0" w:space="0" w:color="auto"/>
            <w:bottom w:val="none" w:sz="0" w:space="0" w:color="auto"/>
            <w:right w:val="none" w:sz="0" w:space="0" w:color="auto"/>
          </w:divBdr>
        </w:div>
        <w:div w:id="1640184826">
          <w:marLeft w:val="0"/>
          <w:marRight w:val="0"/>
          <w:marTop w:val="0"/>
          <w:marBottom w:val="0"/>
          <w:divBdr>
            <w:top w:val="none" w:sz="0" w:space="0" w:color="auto"/>
            <w:left w:val="none" w:sz="0" w:space="0" w:color="auto"/>
            <w:bottom w:val="none" w:sz="0" w:space="0" w:color="auto"/>
            <w:right w:val="none" w:sz="0" w:space="0" w:color="auto"/>
          </w:divBdr>
        </w:div>
      </w:divsChild>
    </w:div>
    <w:div w:id="192807178">
      <w:bodyDiv w:val="1"/>
      <w:marLeft w:val="0"/>
      <w:marRight w:val="0"/>
      <w:marTop w:val="0"/>
      <w:marBottom w:val="0"/>
      <w:divBdr>
        <w:top w:val="none" w:sz="0" w:space="0" w:color="auto"/>
        <w:left w:val="none" w:sz="0" w:space="0" w:color="auto"/>
        <w:bottom w:val="none" w:sz="0" w:space="0" w:color="auto"/>
        <w:right w:val="none" w:sz="0" w:space="0" w:color="auto"/>
      </w:divBdr>
      <w:divsChild>
        <w:div w:id="1191988957">
          <w:marLeft w:val="0"/>
          <w:marRight w:val="0"/>
          <w:marTop w:val="0"/>
          <w:marBottom w:val="0"/>
          <w:divBdr>
            <w:top w:val="none" w:sz="0" w:space="0" w:color="auto"/>
            <w:left w:val="none" w:sz="0" w:space="0" w:color="auto"/>
            <w:bottom w:val="none" w:sz="0" w:space="0" w:color="auto"/>
            <w:right w:val="none" w:sz="0" w:space="0" w:color="auto"/>
          </w:divBdr>
        </w:div>
      </w:divsChild>
    </w:div>
    <w:div w:id="719129721">
      <w:bodyDiv w:val="1"/>
      <w:marLeft w:val="0"/>
      <w:marRight w:val="0"/>
      <w:marTop w:val="0"/>
      <w:marBottom w:val="0"/>
      <w:divBdr>
        <w:top w:val="none" w:sz="0" w:space="0" w:color="auto"/>
        <w:left w:val="none" w:sz="0" w:space="0" w:color="auto"/>
        <w:bottom w:val="none" w:sz="0" w:space="0" w:color="auto"/>
        <w:right w:val="none" w:sz="0" w:space="0" w:color="auto"/>
      </w:divBdr>
    </w:div>
    <w:div w:id="839004411">
      <w:bodyDiv w:val="1"/>
      <w:marLeft w:val="0"/>
      <w:marRight w:val="0"/>
      <w:marTop w:val="0"/>
      <w:marBottom w:val="0"/>
      <w:divBdr>
        <w:top w:val="none" w:sz="0" w:space="0" w:color="auto"/>
        <w:left w:val="none" w:sz="0" w:space="0" w:color="auto"/>
        <w:bottom w:val="none" w:sz="0" w:space="0" w:color="auto"/>
        <w:right w:val="none" w:sz="0" w:space="0" w:color="auto"/>
      </w:divBdr>
      <w:divsChild>
        <w:div w:id="1633901172">
          <w:marLeft w:val="0"/>
          <w:marRight w:val="0"/>
          <w:marTop w:val="0"/>
          <w:marBottom w:val="0"/>
          <w:divBdr>
            <w:top w:val="none" w:sz="0" w:space="0" w:color="auto"/>
            <w:left w:val="none" w:sz="0" w:space="0" w:color="auto"/>
            <w:bottom w:val="none" w:sz="0" w:space="0" w:color="auto"/>
            <w:right w:val="none" w:sz="0" w:space="0" w:color="auto"/>
          </w:divBdr>
        </w:div>
      </w:divsChild>
    </w:div>
    <w:div w:id="888300329">
      <w:bodyDiv w:val="1"/>
      <w:marLeft w:val="0"/>
      <w:marRight w:val="0"/>
      <w:marTop w:val="0"/>
      <w:marBottom w:val="0"/>
      <w:divBdr>
        <w:top w:val="none" w:sz="0" w:space="0" w:color="auto"/>
        <w:left w:val="none" w:sz="0" w:space="0" w:color="auto"/>
        <w:bottom w:val="none" w:sz="0" w:space="0" w:color="auto"/>
        <w:right w:val="none" w:sz="0" w:space="0" w:color="auto"/>
      </w:divBdr>
      <w:divsChild>
        <w:div w:id="82455822">
          <w:marLeft w:val="0"/>
          <w:marRight w:val="0"/>
          <w:marTop w:val="0"/>
          <w:marBottom w:val="0"/>
          <w:divBdr>
            <w:top w:val="none" w:sz="0" w:space="0" w:color="auto"/>
            <w:left w:val="none" w:sz="0" w:space="0" w:color="auto"/>
            <w:bottom w:val="none" w:sz="0" w:space="0" w:color="auto"/>
            <w:right w:val="none" w:sz="0" w:space="0" w:color="auto"/>
          </w:divBdr>
        </w:div>
        <w:div w:id="63336968">
          <w:marLeft w:val="0"/>
          <w:marRight w:val="0"/>
          <w:marTop w:val="0"/>
          <w:marBottom w:val="0"/>
          <w:divBdr>
            <w:top w:val="none" w:sz="0" w:space="0" w:color="auto"/>
            <w:left w:val="none" w:sz="0" w:space="0" w:color="auto"/>
            <w:bottom w:val="none" w:sz="0" w:space="0" w:color="auto"/>
            <w:right w:val="none" w:sz="0" w:space="0" w:color="auto"/>
          </w:divBdr>
        </w:div>
      </w:divsChild>
    </w:div>
    <w:div w:id="910385201">
      <w:bodyDiv w:val="1"/>
      <w:marLeft w:val="0"/>
      <w:marRight w:val="0"/>
      <w:marTop w:val="0"/>
      <w:marBottom w:val="0"/>
      <w:divBdr>
        <w:top w:val="none" w:sz="0" w:space="0" w:color="auto"/>
        <w:left w:val="none" w:sz="0" w:space="0" w:color="auto"/>
        <w:bottom w:val="none" w:sz="0" w:space="0" w:color="auto"/>
        <w:right w:val="none" w:sz="0" w:space="0" w:color="auto"/>
      </w:divBdr>
    </w:div>
    <w:div w:id="1283154490">
      <w:bodyDiv w:val="1"/>
      <w:marLeft w:val="0"/>
      <w:marRight w:val="0"/>
      <w:marTop w:val="0"/>
      <w:marBottom w:val="0"/>
      <w:divBdr>
        <w:top w:val="none" w:sz="0" w:space="0" w:color="auto"/>
        <w:left w:val="none" w:sz="0" w:space="0" w:color="auto"/>
        <w:bottom w:val="none" w:sz="0" w:space="0" w:color="auto"/>
        <w:right w:val="none" w:sz="0" w:space="0" w:color="auto"/>
      </w:divBdr>
    </w:div>
    <w:div w:id="1415129319">
      <w:bodyDiv w:val="1"/>
      <w:marLeft w:val="0"/>
      <w:marRight w:val="0"/>
      <w:marTop w:val="0"/>
      <w:marBottom w:val="0"/>
      <w:divBdr>
        <w:top w:val="none" w:sz="0" w:space="0" w:color="auto"/>
        <w:left w:val="none" w:sz="0" w:space="0" w:color="auto"/>
        <w:bottom w:val="none" w:sz="0" w:space="0" w:color="auto"/>
        <w:right w:val="none" w:sz="0" w:space="0" w:color="auto"/>
      </w:divBdr>
    </w:div>
    <w:div w:id="1641886286">
      <w:bodyDiv w:val="1"/>
      <w:marLeft w:val="0"/>
      <w:marRight w:val="0"/>
      <w:marTop w:val="0"/>
      <w:marBottom w:val="0"/>
      <w:divBdr>
        <w:top w:val="none" w:sz="0" w:space="0" w:color="auto"/>
        <w:left w:val="none" w:sz="0" w:space="0" w:color="auto"/>
        <w:bottom w:val="none" w:sz="0" w:space="0" w:color="auto"/>
        <w:right w:val="none" w:sz="0" w:space="0" w:color="auto"/>
      </w:divBdr>
    </w:div>
    <w:div w:id="1642882280">
      <w:bodyDiv w:val="1"/>
      <w:marLeft w:val="0"/>
      <w:marRight w:val="0"/>
      <w:marTop w:val="0"/>
      <w:marBottom w:val="0"/>
      <w:divBdr>
        <w:top w:val="none" w:sz="0" w:space="0" w:color="auto"/>
        <w:left w:val="none" w:sz="0" w:space="0" w:color="auto"/>
        <w:bottom w:val="none" w:sz="0" w:space="0" w:color="auto"/>
        <w:right w:val="none" w:sz="0" w:space="0" w:color="auto"/>
      </w:divBdr>
    </w:div>
    <w:div w:id="1648852925">
      <w:bodyDiv w:val="1"/>
      <w:marLeft w:val="0"/>
      <w:marRight w:val="0"/>
      <w:marTop w:val="0"/>
      <w:marBottom w:val="0"/>
      <w:divBdr>
        <w:top w:val="none" w:sz="0" w:space="0" w:color="auto"/>
        <w:left w:val="none" w:sz="0" w:space="0" w:color="auto"/>
        <w:bottom w:val="none" w:sz="0" w:space="0" w:color="auto"/>
        <w:right w:val="none" w:sz="0" w:space="0" w:color="auto"/>
      </w:divBdr>
    </w:div>
    <w:div w:id="17076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2.lafrontale.org/wp-includes/Documents/Thunometre/thunometr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AAF1-3CA1-4E41-B312-3A4ACD78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5234</TotalTime>
  <Pages>6</Pages>
  <Words>1300</Words>
  <Characters>7150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Zielinski Tournaire</dc:creator>
  <cp:keywords/>
  <dc:description/>
  <cp:lastModifiedBy>Zielinski Tournaire Marc</cp:lastModifiedBy>
  <cp:revision>211</cp:revision>
  <cp:lastPrinted>2025-04-29T09:20:00Z</cp:lastPrinted>
  <dcterms:created xsi:type="dcterms:W3CDTF">2024-08-14T10:49:00Z</dcterms:created>
  <dcterms:modified xsi:type="dcterms:W3CDTF">2026-06-12T14:06:00Z</dcterms:modified>
</cp:coreProperties>
</file>